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A8" w:rsidRPr="00954DF2" w:rsidRDefault="00E839A8" w:rsidP="004247C6">
      <w:pPr>
        <w:jc w:val="center"/>
        <w:rPr>
          <w:noProof/>
          <w:lang w:eastAsia="uk-UA"/>
        </w:rPr>
      </w:pPr>
    </w:p>
    <w:p w:rsidR="00E839A8" w:rsidRDefault="00E839A8" w:rsidP="004247C6">
      <w:pPr>
        <w:jc w:val="center"/>
        <w:rPr>
          <w:noProof/>
          <w:lang w:val="en-US" w:eastAsia="uk-UA"/>
        </w:rPr>
      </w:pPr>
    </w:p>
    <w:p w:rsidR="004247C6" w:rsidRDefault="00724AE3" w:rsidP="004247C6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7C6" w:rsidRDefault="004247C6" w:rsidP="004247C6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4247C6" w:rsidRPr="004247C6" w:rsidRDefault="004247C6" w:rsidP="004247C6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4247C6">
        <w:rPr>
          <w:rFonts w:ascii="Times New Roman" w:hAnsi="Times New Roman"/>
          <w:sz w:val="32"/>
          <w:szCs w:val="32"/>
        </w:rPr>
        <w:t xml:space="preserve">ДНІПРОПЕТРОВСЬКА ОБЛАСНА ДЕРЖАВНА </w:t>
      </w:r>
      <w:proofErr w:type="gramStart"/>
      <w:r w:rsidRPr="004247C6">
        <w:rPr>
          <w:rFonts w:ascii="Times New Roman" w:hAnsi="Times New Roman"/>
          <w:sz w:val="32"/>
          <w:szCs w:val="32"/>
        </w:rPr>
        <w:t>АДМ</w:t>
      </w:r>
      <w:proofErr w:type="gramEnd"/>
      <w:r w:rsidRPr="004247C6">
        <w:rPr>
          <w:rFonts w:ascii="Times New Roman" w:hAnsi="Times New Roman"/>
          <w:sz w:val="32"/>
          <w:szCs w:val="32"/>
        </w:rPr>
        <w:t>ІНІСТРАЦІЯ</w:t>
      </w:r>
    </w:p>
    <w:p w:rsidR="004247C6" w:rsidRPr="004247C6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247C6" w:rsidRPr="00A53C7F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53C7F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4247C6" w:rsidRPr="00A53C7F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sz w:val="50"/>
          <w:szCs w:val="50"/>
          <w:lang w:val="uk-UA" w:eastAsia="en-US"/>
        </w:rPr>
      </w:pPr>
    </w:p>
    <w:p w:rsidR="004247C6" w:rsidRPr="00A53C7F" w:rsidRDefault="004247C6" w:rsidP="004247C6">
      <w:pPr>
        <w:keepNext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53C7F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4247C6" w:rsidRPr="004247C6" w:rsidRDefault="004247C6" w:rsidP="004247C6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3"/>
        <w:gridCol w:w="3469"/>
        <w:gridCol w:w="3192"/>
      </w:tblGrid>
      <w:tr w:rsidR="00A53C7F" w:rsidRPr="004247C6">
        <w:trPr>
          <w:trHeight w:val="397"/>
        </w:trPr>
        <w:tc>
          <w:tcPr>
            <w:tcW w:w="3193" w:type="dxa"/>
            <w:shd w:val="clear" w:color="auto" w:fill="auto"/>
          </w:tcPr>
          <w:p w:rsidR="00A53C7F" w:rsidRPr="002723CA" w:rsidRDefault="00995027" w:rsidP="00AA03FB">
            <w:pP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  <w:t>31.05.2018</w:t>
            </w:r>
          </w:p>
        </w:tc>
        <w:tc>
          <w:tcPr>
            <w:tcW w:w="3469" w:type="dxa"/>
            <w:shd w:val="clear" w:color="auto" w:fill="auto"/>
          </w:tcPr>
          <w:p w:rsidR="00A53C7F" w:rsidRPr="00E839A8" w:rsidRDefault="00A53C7F" w:rsidP="00A53C7F">
            <w:pPr>
              <w:jc w:val="center"/>
              <w:rPr>
                <w:rFonts w:ascii="Times New Roman" w:eastAsia="Calibri" w:hAnsi="Times New Roman"/>
                <w:b/>
                <w:sz w:val="32"/>
                <w:szCs w:val="34"/>
                <w:lang w:val="en-US" w:eastAsia="en-US"/>
              </w:rPr>
            </w:pPr>
            <w:r w:rsidRPr="00A53C7F">
              <w:rPr>
                <w:rFonts w:ascii="Times New Roman" w:hAnsi="Times New Roman"/>
                <w:szCs w:val="24"/>
              </w:rPr>
              <w:t xml:space="preserve">м. </w:t>
            </w:r>
            <w:proofErr w:type="spellStart"/>
            <w:r w:rsidRPr="00A53C7F">
              <w:rPr>
                <w:rFonts w:ascii="Times New Roman" w:hAnsi="Times New Roman"/>
                <w:szCs w:val="24"/>
              </w:rPr>
              <w:t>Дніпро</w:t>
            </w:r>
            <w:proofErr w:type="spellEnd"/>
            <w:r w:rsidR="00E839A8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  <w:tc>
          <w:tcPr>
            <w:tcW w:w="3192" w:type="dxa"/>
            <w:shd w:val="clear" w:color="auto" w:fill="auto"/>
          </w:tcPr>
          <w:p w:rsidR="00A53C7F" w:rsidRPr="007B77C3" w:rsidRDefault="00A335B5" w:rsidP="009009D9">
            <w:pP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 xml:space="preserve">  </w:t>
            </w:r>
            <w:r w:rsidR="00826A43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 xml:space="preserve">  </w:t>
            </w:r>
            <w:r w:rsidR="00995027"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  <w:t>998/0/197-18</w:t>
            </w:r>
            <w:r w:rsidR="00826A43"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 xml:space="preserve">         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val="uk-UA" w:eastAsia="en-US"/>
              </w:rPr>
              <w:t xml:space="preserve">      </w:t>
            </w:r>
          </w:p>
        </w:tc>
      </w:tr>
    </w:tbl>
    <w:p w:rsidR="009916CA" w:rsidRPr="00BF618C" w:rsidRDefault="009916CA" w:rsidP="009916CA">
      <w:pPr>
        <w:rPr>
          <w:rFonts w:ascii="Times New Roman" w:hAnsi="Times New Roman"/>
          <w:lang w:val="uk-UA"/>
        </w:rPr>
      </w:pPr>
    </w:p>
    <w:p w:rsidR="00CA4527" w:rsidRDefault="00637BA5" w:rsidP="00637BA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62774">
        <w:rPr>
          <w:rFonts w:ascii="Times New Roman" w:hAnsi="Times New Roman"/>
          <w:sz w:val="28"/>
          <w:szCs w:val="28"/>
          <w:lang w:val="uk-UA"/>
        </w:rPr>
        <w:t>Про розподіл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35AE">
        <w:rPr>
          <w:rFonts w:ascii="Times New Roman" w:hAnsi="Times New Roman"/>
          <w:sz w:val="28"/>
          <w:szCs w:val="28"/>
          <w:lang w:val="uk-UA"/>
        </w:rPr>
        <w:t xml:space="preserve">медикаментів та </w:t>
      </w:r>
    </w:p>
    <w:p w:rsidR="002E35AE" w:rsidRDefault="002E35AE" w:rsidP="00637BA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виробів медичного призначення</w:t>
      </w:r>
    </w:p>
    <w:p w:rsidR="00B87597" w:rsidRDefault="002E35AE" w:rsidP="00637BA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для дитячого  діалізу</w:t>
      </w:r>
      <w:r w:rsidR="007B77C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7BA5" w:rsidRPr="00E62774">
        <w:rPr>
          <w:rFonts w:ascii="Times New Roman" w:hAnsi="Times New Roman"/>
          <w:sz w:val="28"/>
          <w:szCs w:val="28"/>
          <w:lang w:val="uk-UA"/>
        </w:rPr>
        <w:t>закуплен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="00CA4527">
        <w:rPr>
          <w:rFonts w:ascii="Times New Roman" w:hAnsi="Times New Roman"/>
          <w:sz w:val="28"/>
          <w:szCs w:val="28"/>
          <w:lang w:val="uk-UA"/>
        </w:rPr>
        <w:t xml:space="preserve"> за кошти </w:t>
      </w:r>
    </w:p>
    <w:p w:rsidR="00637BA5" w:rsidRPr="00E62774" w:rsidRDefault="00637BA5" w:rsidP="00637BA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62774">
        <w:rPr>
          <w:rFonts w:ascii="Times New Roman" w:hAnsi="Times New Roman"/>
          <w:sz w:val="28"/>
          <w:szCs w:val="28"/>
          <w:lang w:val="uk-UA"/>
        </w:rPr>
        <w:t>Державного бюджету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62774">
        <w:rPr>
          <w:rFonts w:ascii="Times New Roman" w:hAnsi="Times New Roman"/>
          <w:sz w:val="28"/>
          <w:szCs w:val="28"/>
          <w:lang w:val="uk-UA"/>
        </w:rPr>
        <w:t xml:space="preserve">України  </w:t>
      </w:r>
      <w:r>
        <w:rPr>
          <w:rFonts w:ascii="Times New Roman" w:hAnsi="Times New Roman"/>
          <w:sz w:val="28"/>
          <w:szCs w:val="28"/>
          <w:lang w:val="uk-UA"/>
        </w:rPr>
        <w:t>на</w:t>
      </w:r>
      <w:r w:rsidRPr="00E62774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E47403">
        <w:rPr>
          <w:rFonts w:ascii="Times New Roman" w:hAnsi="Times New Roman"/>
          <w:sz w:val="28"/>
          <w:szCs w:val="28"/>
          <w:lang w:val="uk-UA"/>
        </w:rPr>
        <w:t>6</w:t>
      </w:r>
      <w:r w:rsidRPr="00E62774">
        <w:rPr>
          <w:rFonts w:ascii="Times New Roman" w:hAnsi="Times New Roman"/>
          <w:sz w:val="28"/>
          <w:szCs w:val="28"/>
          <w:lang w:val="uk-UA"/>
        </w:rPr>
        <w:t xml:space="preserve"> рі</w:t>
      </w:r>
      <w:r>
        <w:rPr>
          <w:rFonts w:ascii="Times New Roman" w:hAnsi="Times New Roman"/>
          <w:sz w:val="28"/>
          <w:szCs w:val="28"/>
          <w:lang w:val="uk-UA"/>
        </w:rPr>
        <w:t>к</w:t>
      </w:r>
    </w:p>
    <w:p w:rsidR="00F00A57" w:rsidRDefault="00F00A57" w:rsidP="00F00A57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 xml:space="preserve">               </w:t>
      </w:r>
    </w:p>
    <w:p w:rsidR="000F6BC1" w:rsidRDefault="000F6BC1" w:rsidP="00F00A5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0A57" w:rsidRDefault="002F0315" w:rsidP="00C24393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F00A57"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 w:rsidR="002E35AE">
        <w:rPr>
          <w:rFonts w:ascii="Times New Roman" w:hAnsi="Times New Roman"/>
          <w:sz w:val="28"/>
          <w:szCs w:val="28"/>
          <w:lang w:val="uk-UA"/>
        </w:rPr>
        <w:t>наказів Міністерства охорони здоров</w:t>
      </w:r>
      <w:r w:rsidR="002E35AE" w:rsidRPr="002E35AE">
        <w:rPr>
          <w:rFonts w:ascii="Times New Roman" w:hAnsi="Times New Roman"/>
          <w:sz w:val="28"/>
          <w:szCs w:val="28"/>
          <w:lang w:val="uk-UA"/>
        </w:rPr>
        <w:t>’</w:t>
      </w:r>
      <w:r w:rsidR="002E35AE">
        <w:rPr>
          <w:rFonts w:ascii="Times New Roman" w:hAnsi="Times New Roman"/>
          <w:sz w:val="28"/>
          <w:szCs w:val="28"/>
          <w:lang w:val="uk-UA"/>
        </w:rPr>
        <w:t xml:space="preserve">я </w:t>
      </w:r>
      <w:r w:rsidR="00D62C85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="00F00A57" w:rsidRPr="00D43F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6D732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E35AE">
        <w:rPr>
          <w:rFonts w:ascii="Times New Roman" w:hAnsi="Times New Roman"/>
          <w:sz w:val="28"/>
          <w:szCs w:val="28"/>
          <w:lang w:val="uk-UA"/>
        </w:rPr>
        <w:t>19 квітня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6D732E">
        <w:rPr>
          <w:rFonts w:ascii="Times New Roman" w:hAnsi="Times New Roman"/>
          <w:sz w:val="28"/>
          <w:szCs w:val="28"/>
          <w:lang w:val="uk-UA"/>
        </w:rPr>
        <w:t>8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6A8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2E35AE">
        <w:rPr>
          <w:rFonts w:ascii="Times New Roman" w:hAnsi="Times New Roman"/>
          <w:sz w:val="28"/>
          <w:szCs w:val="28"/>
          <w:lang w:val="uk-UA"/>
        </w:rPr>
        <w:t xml:space="preserve">757, від 20 квітня 2018 № </w:t>
      </w:r>
      <w:r w:rsidR="00C24393">
        <w:rPr>
          <w:rFonts w:ascii="Times New Roman" w:hAnsi="Times New Roman"/>
          <w:sz w:val="28"/>
          <w:szCs w:val="28"/>
          <w:lang w:val="uk-UA"/>
        </w:rPr>
        <w:t>768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2581" w:rsidRPr="00FB25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B02E95">
        <w:rPr>
          <w:rFonts w:ascii="Times New Roman" w:hAnsi="Times New Roman"/>
          <w:sz w:val="28"/>
          <w:szCs w:val="28"/>
          <w:lang w:val="uk-UA"/>
        </w:rPr>
        <w:t>з</w:t>
      </w:r>
      <w:r w:rsidR="00F00A57" w:rsidRPr="0069710A">
        <w:rPr>
          <w:rFonts w:ascii="Times New Roman" w:hAnsi="Times New Roman"/>
          <w:sz w:val="28"/>
          <w:szCs w:val="28"/>
          <w:lang w:val="uk-UA"/>
        </w:rPr>
        <w:t xml:space="preserve"> метою раціонального і цільового використання</w:t>
      </w:r>
      <w:r w:rsidR="00C24393">
        <w:rPr>
          <w:rFonts w:ascii="Times New Roman" w:hAnsi="Times New Roman"/>
          <w:sz w:val="28"/>
          <w:szCs w:val="28"/>
          <w:lang w:val="uk-UA"/>
        </w:rPr>
        <w:t xml:space="preserve">   медикаментів та виробів медичного призначення для дитячого діалізу</w:t>
      </w:r>
      <w:r w:rsidR="00CA4527">
        <w:rPr>
          <w:rFonts w:ascii="Times New Roman" w:hAnsi="Times New Roman"/>
          <w:sz w:val="28"/>
          <w:szCs w:val="28"/>
          <w:lang w:val="uk-UA"/>
        </w:rPr>
        <w:t xml:space="preserve">,  </w:t>
      </w:r>
      <w:r w:rsidR="00C24393">
        <w:rPr>
          <w:rFonts w:ascii="Times New Roman" w:hAnsi="Times New Roman"/>
          <w:sz w:val="28"/>
          <w:szCs w:val="28"/>
          <w:lang w:val="uk-UA"/>
        </w:rPr>
        <w:t>які  надійшли</w:t>
      </w:r>
      <w:r w:rsidR="00F00A57">
        <w:rPr>
          <w:rFonts w:ascii="Times New Roman" w:hAnsi="Times New Roman"/>
          <w:sz w:val="28"/>
          <w:szCs w:val="28"/>
          <w:lang w:val="uk-UA"/>
        </w:rPr>
        <w:t xml:space="preserve"> до області шляхом централізованого постачання за бюджетною програмою </w:t>
      </w:r>
      <w:r w:rsidR="007B4E5B" w:rsidRPr="00AB3D3F">
        <w:rPr>
          <w:rFonts w:ascii="Times New Roman" w:hAnsi="Times New Roman"/>
          <w:sz w:val="28"/>
          <w:szCs w:val="28"/>
          <w:lang w:val="uk-UA"/>
        </w:rPr>
        <w:t>КПКВК</w:t>
      </w:r>
      <w:r w:rsidR="009916CA">
        <w:rPr>
          <w:rFonts w:ascii="Times New Roman" w:hAnsi="Times New Roman"/>
          <w:sz w:val="28"/>
          <w:szCs w:val="28"/>
          <w:lang w:val="uk-UA"/>
        </w:rPr>
        <w:t xml:space="preserve"> 230140</w:t>
      </w:r>
      <w:r w:rsidR="007B4E5B">
        <w:rPr>
          <w:rFonts w:ascii="Times New Roman" w:hAnsi="Times New Roman"/>
          <w:sz w:val="28"/>
          <w:szCs w:val="28"/>
          <w:lang w:val="uk-UA"/>
        </w:rPr>
        <w:t>0</w:t>
      </w:r>
      <w:r w:rsidR="007B4E5B" w:rsidRPr="00AB3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4527">
        <w:rPr>
          <w:rFonts w:ascii="Times New Roman" w:hAnsi="Times New Roman"/>
          <w:sz w:val="28"/>
          <w:szCs w:val="28"/>
          <w:lang w:val="uk-UA"/>
        </w:rPr>
        <w:t>«</w:t>
      </w:r>
      <w:r w:rsidR="00F00A57" w:rsidRPr="00AB3D3F">
        <w:rPr>
          <w:rFonts w:ascii="Times New Roman" w:hAnsi="Times New Roman"/>
          <w:sz w:val="28"/>
          <w:szCs w:val="28"/>
          <w:lang w:val="uk-UA"/>
        </w:rPr>
        <w:t xml:space="preserve">Забезпечення медичних заходів </w:t>
      </w:r>
      <w:r w:rsidR="009916CA">
        <w:rPr>
          <w:rFonts w:ascii="Times New Roman" w:hAnsi="Times New Roman"/>
          <w:sz w:val="28"/>
          <w:szCs w:val="28"/>
          <w:lang w:val="uk-UA"/>
        </w:rPr>
        <w:t>окремих державних програм</w:t>
      </w:r>
      <w:r w:rsidR="00DD2069">
        <w:rPr>
          <w:rFonts w:ascii="Times New Roman" w:hAnsi="Times New Roman"/>
          <w:sz w:val="28"/>
          <w:szCs w:val="28"/>
          <w:lang w:val="uk-UA"/>
        </w:rPr>
        <w:t xml:space="preserve"> та комплексних заходів програмного характеру</w:t>
      </w:r>
      <w:r w:rsidR="00B82A5E">
        <w:rPr>
          <w:rFonts w:ascii="Times New Roman" w:hAnsi="Times New Roman"/>
          <w:sz w:val="28"/>
          <w:szCs w:val="28"/>
          <w:lang w:val="uk-UA"/>
        </w:rPr>
        <w:t>»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4393">
        <w:rPr>
          <w:rFonts w:ascii="Times New Roman" w:hAnsi="Times New Roman"/>
          <w:sz w:val="28"/>
          <w:szCs w:val="28"/>
          <w:lang w:val="uk-UA"/>
        </w:rPr>
        <w:t xml:space="preserve"> в частині «Централізована закупівля медикаментів та виробів медичного призначення </w:t>
      </w:r>
      <w:r w:rsidR="00035AE8">
        <w:rPr>
          <w:rFonts w:ascii="Times New Roman" w:hAnsi="Times New Roman"/>
          <w:sz w:val="28"/>
          <w:szCs w:val="28"/>
          <w:lang w:val="uk-UA"/>
        </w:rPr>
        <w:t>для дитячого діалізу»</w:t>
      </w:r>
    </w:p>
    <w:p w:rsidR="00035AE8" w:rsidRPr="0069710A" w:rsidRDefault="00035AE8" w:rsidP="00C24393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0A57" w:rsidRDefault="00F00A57" w:rsidP="008B3977">
      <w:pPr>
        <w:ind w:hanging="540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 xml:space="preserve">        НАКАЗУЮ:</w:t>
      </w:r>
    </w:p>
    <w:p w:rsidR="00A53C7F" w:rsidRDefault="00A53C7F" w:rsidP="00FB2581">
      <w:pPr>
        <w:rPr>
          <w:rFonts w:ascii="Times New Roman" w:hAnsi="Times New Roman"/>
          <w:sz w:val="28"/>
          <w:szCs w:val="28"/>
          <w:lang w:val="uk-UA"/>
        </w:rPr>
      </w:pPr>
    </w:p>
    <w:p w:rsidR="00A53C7F" w:rsidRDefault="00FA3BB0" w:rsidP="00B87597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C7F" w:rsidRPr="0069710A">
        <w:rPr>
          <w:rFonts w:ascii="Times New Roman" w:hAnsi="Times New Roman"/>
          <w:sz w:val="28"/>
          <w:szCs w:val="28"/>
          <w:lang w:val="uk-UA"/>
        </w:rPr>
        <w:t>1</w:t>
      </w:r>
      <w:r w:rsidR="00A53C7F">
        <w:rPr>
          <w:rFonts w:ascii="Times New Roman" w:hAnsi="Times New Roman"/>
          <w:sz w:val="28"/>
          <w:szCs w:val="28"/>
          <w:lang w:val="uk-UA"/>
        </w:rPr>
        <w:t xml:space="preserve">. Затвердити </w:t>
      </w:r>
      <w:r w:rsidR="00E52D7D">
        <w:rPr>
          <w:rFonts w:ascii="Times New Roman" w:hAnsi="Times New Roman"/>
          <w:sz w:val="28"/>
          <w:szCs w:val="28"/>
          <w:lang w:val="uk-UA"/>
        </w:rPr>
        <w:t xml:space="preserve">розподіл </w:t>
      </w:r>
      <w:r w:rsidR="00035AE8">
        <w:rPr>
          <w:rFonts w:ascii="Times New Roman" w:hAnsi="Times New Roman"/>
          <w:sz w:val="28"/>
          <w:szCs w:val="28"/>
          <w:lang w:val="uk-UA"/>
        </w:rPr>
        <w:t>медикаментів та виробів медичного призначення для дитячого діалізу</w:t>
      </w:r>
      <w:r w:rsidR="00035AE8"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5416" w:rsidRPr="0069710A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B87597">
        <w:rPr>
          <w:rFonts w:ascii="Times New Roman" w:hAnsi="Times New Roman"/>
          <w:sz w:val="28"/>
          <w:szCs w:val="28"/>
          <w:lang w:val="uk-UA"/>
        </w:rPr>
        <w:t xml:space="preserve">лікування дитини  </w:t>
      </w:r>
      <w:proofErr w:type="spellStart"/>
      <w:r w:rsidR="00035AE8">
        <w:rPr>
          <w:rFonts w:ascii="Times New Roman" w:hAnsi="Times New Roman"/>
          <w:sz w:val="28"/>
          <w:szCs w:val="28"/>
          <w:lang w:val="uk-UA"/>
        </w:rPr>
        <w:t>Сегеди</w:t>
      </w:r>
      <w:proofErr w:type="spellEnd"/>
      <w:r w:rsidR="00035AE8">
        <w:rPr>
          <w:rFonts w:ascii="Times New Roman" w:hAnsi="Times New Roman"/>
          <w:sz w:val="28"/>
          <w:szCs w:val="28"/>
          <w:lang w:val="uk-UA"/>
        </w:rPr>
        <w:t xml:space="preserve"> С.</w:t>
      </w:r>
      <w:r w:rsidR="00B8759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035AE8">
        <w:rPr>
          <w:rFonts w:ascii="Times New Roman" w:hAnsi="Times New Roman"/>
          <w:bCs/>
          <w:color w:val="000000"/>
          <w:sz w:val="28"/>
          <w:szCs w:val="28"/>
          <w:lang w:val="uk-UA"/>
        </w:rPr>
        <w:t>2015</w:t>
      </w:r>
      <w:r w:rsidR="00B8759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року народження, </w:t>
      </w:r>
      <w:r w:rsidR="00035AE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B8759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045C">
        <w:rPr>
          <w:rFonts w:ascii="Times New Roman" w:hAnsi="Times New Roman"/>
          <w:sz w:val="28"/>
          <w:szCs w:val="28"/>
          <w:lang w:val="uk-UA"/>
        </w:rPr>
        <w:t>у кількості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>
        <w:rPr>
          <w:rFonts w:ascii="Times New Roman" w:hAnsi="Times New Roman"/>
          <w:sz w:val="28"/>
          <w:szCs w:val="28"/>
          <w:lang w:val="uk-UA"/>
        </w:rPr>
        <w:t>згідно з додатком</w:t>
      </w:r>
      <w:r w:rsidR="000F6BC1">
        <w:rPr>
          <w:rFonts w:ascii="Times New Roman" w:hAnsi="Times New Roman"/>
          <w:sz w:val="28"/>
          <w:szCs w:val="28"/>
          <w:lang w:val="uk-UA"/>
        </w:rPr>
        <w:t>, що додається</w:t>
      </w:r>
      <w:r w:rsidR="00A53C7F" w:rsidRPr="00E0045C">
        <w:rPr>
          <w:rFonts w:ascii="Times New Roman" w:hAnsi="Times New Roman"/>
          <w:sz w:val="28"/>
          <w:szCs w:val="28"/>
          <w:lang w:val="uk-UA"/>
        </w:rPr>
        <w:t>.</w:t>
      </w:r>
    </w:p>
    <w:p w:rsidR="00B5473B" w:rsidRPr="00B87597" w:rsidRDefault="00B5473B" w:rsidP="00B87597">
      <w:pPr>
        <w:spacing w:line="216" w:lineRule="auto"/>
        <w:ind w:firstLine="540"/>
        <w:jc w:val="both"/>
        <w:rPr>
          <w:rFonts w:ascii="Times New Roman" w:hAnsi="Times New Roman"/>
          <w:bCs/>
          <w:color w:val="000000"/>
          <w:sz w:val="28"/>
          <w:szCs w:val="28"/>
          <w:lang w:val="uk-UA"/>
        </w:rPr>
      </w:pPr>
    </w:p>
    <w:p w:rsidR="00AF5416" w:rsidRDefault="00A53C7F" w:rsidP="00AF5416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B87597">
        <w:rPr>
          <w:rFonts w:ascii="Times New Roman" w:hAnsi="Times New Roman"/>
          <w:sz w:val="28"/>
          <w:szCs w:val="28"/>
          <w:lang w:val="uk-UA"/>
        </w:rPr>
        <w:t>Директорові</w:t>
      </w:r>
      <w:r w:rsidR="00637BA5" w:rsidRPr="00C93965">
        <w:rPr>
          <w:rFonts w:ascii="Times New Roman" w:hAnsi="Times New Roman"/>
          <w:sz w:val="28"/>
          <w:szCs w:val="28"/>
          <w:lang w:val="uk-UA"/>
        </w:rPr>
        <w:t xml:space="preserve"> КЗ </w:t>
      </w:r>
      <w:r w:rsidR="00AF5416">
        <w:rPr>
          <w:rFonts w:ascii="Times New Roman" w:hAnsi="Times New Roman"/>
          <w:sz w:val="28"/>
          <w:szCs w:val="28"/>
          <w:lang w:val="uk-UA"/>
        </w:rPr>
        <w:t>«Дніпропетровська  обласна дитяча клінічна лікарня» ДОР»</w:t>
      </w:r>
      <w:r w:rsidR="00B5473B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B5473B" w:rsidRPr="00E0045C">
        <w:rPr>
          <w:rFonts w:ascii="Times New Roman" w:hAnsi="Times New Roman"/>
          <w:sz w:val="28"/>
          <w:szCs w:val="28"/>
          <w:lang w:val="uk-UA"/>
        </w:rPr>
        <w:t>абезпечити</w:t>
      </w:r>
      <w:r w:rsidR="00B5473B">
        <w:rPr>
          <w:rFonts w:ascii="Times New Roman" w:hAnsi="Times New Roman"/>
          <w:sz w:val="28"/>
          <w:szCs w:val="28"/>
          <w:lang w:val="uk-UA"/>
        </w:rPr>
        <w:t>:</w:t>
      </w:r>
    </w:p>
    <w:p w:rsidR="00AF5416" w:rsidRDefault="00B82A5E" w:rsidP="00AF5416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</w:t>
      </w:r>
      <w:r w:rsidR="00AF5416" w:rsidRPr="00E0045C">
        <w:rPr>
          <w:rFonts w:ascii="Times New Roman" w:hAnsi="Times New Roman"/>
          <w:sz w:val="28"/>
          <w:szCs w:val="28"/>
          <w:lang w:val="uk-UA"/>
        </w:rPr>
        <w:t>персональну відповідальність та контроль за збереженням і раціональним використанням</w:t>
      </w:r>
      <w:r w:rsidR="00AF5416" w:rsidRP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35AE8">
        <w:rPr>
          <w:rFonts w:ascii="Times New Roman" w:hAnsi="Times New Roman"/>
          <w:sz w:val="28"/>
          <w:szCs w:val="28"/>
          <w:lang w:val="uk-UA"/>
        </w:rPr>
        <w:t>медикаментів та виробів медичного призначення для дитячого діалізу</w:t>
      </w:r>
      <w:r w:rsidR="00B63225">
        <w:rPr>
          <w:rFonts w:ascii="Times New Roman" w:hAnsi="Times New Roman"/>
          <w:sz w:val="28"/>
          <w:szCs w:val="28"/>
          <w:lang w:val="uk-UA"/>
        </w:rPr>
        <w:t xml:space="preserve"> для лікування дитини </w:t>
      </w:r>
      <w:proofErr w:type="spellStart"/>
      <w:r w:rsidR="00B63225">
        <w:rPr>
          <w:rFonts w:ascii="Times New Roman" w:hAnsi="Times New Roman"/>
          <w:sz w:val="28"/>
          <w:szCs w:val="28"/>
          <w:lang w:val="uk-UA"/>
        </w:rPr>
        <w:t>Сегеди</w:t>
      </w:r>
      <w:proofErr w:type="spellEnd"/>
      <w:r w:rsidR="00B63225">
        <w:rPr>
          <w:rFonts w:ascii="Times New Roman" w:hAnsi="Times New Roman"/>
          <w:sz w:val="28"/>
          <w:szCs w:val="28"/>
          <w:lang w:val="uk-UA"/>
        </w:rPr>
        <w:t xml:space="preserve"> С., 2015 року народження</w:t>
      </w:r>
      <w:r w:rsidR="00035AE8">
        <w:rPr>
          <w:rFonts w:ascii="Times New Roman" w:hAnsi="Times New Roman"/>
          <w:sz w:val="28"/>
          <w:szCs w:val="28"/>
          <w:lang w:val="uk-UA"/>
        </w:rPr>
        <w:t>;</w:t>
      </w:r>
    </w:p>
    <w:p w:rsidR="006D732E" w:rsidRDefault="00B5473B" w:rsidP="006D732E">
      <w:pPr>
        <w:spacing w:line="216" w:lineRule="auto"/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2.2. </w:t>
      </w:r>
      <w:r w:rsidR="00035AE8">
        <w:rPr>
          <w:rFonts w:ascii="Times New Roman" w:hAnsi="Times New Roman"/>
          <w:sz w:val="28"/>
          <w:szCs w:val="28"/>
          <w:lang w:val="uk-UA"/>
        </w:rPr>
        <w:t xml:space="preserve">облік лікарських засобів та виробів медичного призначення                           </w:t>
      </w:r>
      <w:r w:rsidR="006D732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732E" w:rsidRPr="0013447A">
        <w:rPr>
          <w:rFonts w:ascii="Times New Roman" w:hAnsi="Times New Roman"/>
          <w:sz w:val="28"/>
          <w:szCs w:val="28"/>
          <w:lang w:val="uk-UA"/>
        </w:rPr>
        <w:t xml:space="preserve"> у відповідності до наказу </w:t>
      </w:r>
      <w:r w:rsidR="006D732E">
        <w:rPr>
          <w:rFonts w:ascii="Times New Roman" w:hAnsi="Times New Roman"/>
          <w:sz w:val="28"/>
          <w:szCs w:val="28"/>
          <w:lang w:val="uk-UA"/>
        </w:rPr>
        <w:t xml:space="preserve">департаменту </w:t>
      </w:r>
      <w:r w:rsidR="006D732E" w:rsidRPr="0013447A">
        <w:rPr>
          <w:rFonts w:ascii="Times New Roman" w:hAnsi="Times New Roman"/>
          <w:sz w:val="28"/>
          <w:szCs w:val="28"/>
          <w:lang w:val="uk-UA"/>
        </w:rPr>
        <w:t>охорони здоров’я облдержадміністрації</w:t>
      </w:r>
      <w:r w:rsidR="006D732E">
        <w:rPr>
          <w:rFonts w:ascii="Times New Roman" w:hAnsi="Times New Roman"/>
          <w:sz w:val="28"/>
          <w:szCs w:val="28"/>
          <w:lang w:val="uk-UA"/>
        </w:rPr>
        <w:t xml:space="preserve"> від 23 лютого 2018 № 392/0/197-18 «</w:t>
      </w:r>
      <w:r w:rsidR="006D732E" w:rsidRPr="00227178">
        <w:rPr>
          <w:rFonts w:ascii="Times New Roman" w:hAnsi="Times New Roman"/>
          <w:sz w:val="28"/>
          <w:szCs w:val="28"/>
          <w:lang w:val="uk-UA"/>
        </w:rPr>
        <w:t>Щодо обліку матеріальних цінностей, які надходять до області шля</w:t>
      </w:r>
      <w:r w:rsidR="006D732E">
        <w:rPr>
          <w:rFonts w:ascii="Times New Roman" w:hAnsi="Times New Roman"/>
          <w:sz w:val="28"/>
          <w:szCs w:val="28"/>
          <w:lang w:val="uk-UA"/>
        </w:rPr>
        <w:t>хом централізованого постачання» (зі змінами);</w:t>
      </w:r>
    </w:p>
    <w:p w:rsidR="00B5473B" w:rsidRDefault="00B5473B" w:rsidP="006D732E">
      <w:pPr>
        <w:rPr>
          <w:rFonts w:ascii="Times New Roman" w:hAnsi="Times New Roman"/>
          <w:sz w:val="28"/>
          <w:szCs w:val="28"/>
          <w:lang w:val="uk-UA"/>
        </w:rPr>
      </w:pPr>
    </w:p>
    <w:p w:rsidR="00B63225" w:rsidRDefault="00B63225" w:rsidP="006D732E">
      <w:pPr>
        <w:rPr>
          <w:rFonts w:ascii="Times New Roman" w:hAnsi="Times New Roman"/>
          <w:sz w:val="28"/>
          <w:szCs w:val="28"/>
          <w:lang w:val="uk-UA"/>
        </w:rPr>
      </w:pPr>
    </w:p>
    <w:p w:rsidR="00F82CE7" w:rsidRDefault="00F82CE7" w:rsidP="006D732E">
      <w:pPr>
        <w:rPr>
          <w:rFonts w:ascii="Times New Roman" w:hAnsi="Times New Roman"/>
          <w:sz w:val="28"/>
          <w:szCs w:val="28"/>
          <w:lang w:val="uk-UA"/>
        </w:rPr>
      </w:pPr>
    </w:p>
    <w:p w:rsidR="00D51168" w:rsidRDefault="006D732E" w:rsidP="006D732E">
      <w:pPr>
        <w:ind w:firstLine="54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                                                                    </w:t>
      </w:r>
      <w:r w:rsidR="00D51168" w:rsidRPr="00D51168">
        <w:rPr>
          <w:rFonts w:ascii="Times New Roman" w:hAnsi="Times New Roman"/>
          <w:sz w:val="24"/>
          <w:szCs w:val="24"/>
          <w:lang w:val="uk-UA"/>
        </w:rPr>
        <w:t>2</w:t>
      </w:r>
    </w:p>
    <w:p w:rsidR="00D51168" w:rsidRPr="00D51168" w:rsidRDefault="00D51168" w:rsidP="00AF5416">
      <w:pPr>
        <w:ind w:firstLine="54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B82A5E" w:rsidRPr="00CD6BD0" w:rsidRDefault="00B82A5E" w:rsidP="00FA3BB0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AF5416">
        <w:rPr>
          <w:rFonts w:ascii="Times New Roman" w:hAnsi="Times New Roman"/>
          <w:sz w:val="28"/>
          <w:szCs w:val="28"/>
          <w:lang w:val="uk-UA"/>
        </w:rPr>
        <w:t>3</w:t>
      </w:r>
      <w:r w:rsidR="00B32137">
        <w:rPr>
          <w:rFonts w:ascii="Times New Roman" w:hAnsi="Times New Roman"/>
          <w:sz w:val="28"/>
          <w:szCs w:val="28"/>
          <w:lang w:val="uk-UA"/>
        </w:rPr>
        <w:t>.</w:t>
      </w:r>
      <w:r w:rsidR="006D732E">
        <w:rPr>
          <w:rFonts w:ascii="Times New Roman" w:hAnsi="Times New Roman"/>
          <w:sz w:val="28"/>
          <w:szCs w:val="28"/>
          <w:lang w:val="uk-UA"/>
        </w:rPr>
        <w:t>по</w:t>
      </w:r>
      <w:r w:rsidR="00B5473B">
        <w:rPr>
          <w:rFonts w:ascii="Times New Roman" w:hAnsi="Times New Roman"/>
          <w:sz w:val="28"/>
          <w:szCs w:val="28"/>
          <w:lang w:val="uk-UA"/>
        </w:rPr>
        <w:t xml:space="preserve">дання актів  </w:t>
      </w:r>
      <w:r w:rsidR="00B63225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B5473B">
        <w:rPr>
          <w:rFonts w:ascii="Times New Roman" w:hAnsi="Times New Roman"/>
          <w:sz w:val="28"/>
          <w:szCs w:val="28"/>
          <w:lang w:val="uk-UA"/>
        </w:rPr>
        <w:t>списання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63225">
        <w:rPr>
          <w:rFonts w:ascii="Times New Roman" w:hAnsi="Times New Roman"/>
          <w:sz w:val="28"/>
          <w:szCs w:val="28"/>
          <w:lang w:val="uk-UA"/>
        </w:rPr>
        <w:t xml:space="preserve">лікарських засобів та виробів медичного призначення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0045C">
        <w:rPr>
          <w:rFonts w:ascii="Times New Roman" w:hAnsi="Times New Roman"/>
          <w:sz w:val="28"/>
          <w:szCs w:val="28"/>
          <w:lang w:val="uk-UA"/>
        </w:rPr>
        <w:t>до</w:t>
      </w:r>
      <w:r w:rsidR="00FA3BB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732E">
        <w:rPr>
          <w:rFonts w:ascii="Times New Roman" w:hAnsi="Times New Roman"/>
          <w:sz w:val="28"/>
          <w:szCs w:val="28"/>
          <w:lang w:val="uk-UA"/>
        </w:rPr>
        <w:t>ДП «</w:t>
      </w:r>
      <w:proofErr w:type="spellStart"/>
      <w:r w:rsidR="006D732E">
        <w:rPr>
          <w:rFonts w:ascii="Times New Roman" w:hAnsi="Times New Roman"/>
          <w:sz w:val="28"/>
          <w:szCs w:val="28"/>
          <w:lang w:val="uk-UA"/>
        </w:rPr>
        <w:t>Укрмедпостач</w:t>
      </w:r>
      <w:proofErr w:type="spellEnd"/>
      <w:r w:rsidR="006D732E">
        <w:rPr>
          <w:rFonts w:ascii="Times New Roman" w:hAnsi="Times New Roman"/>
          <w:sz w:val="28"/>
          <w:szCs w:val="28"/>
          <w:lang w:val="uk-UA"/>
        </w:rPr>
        <w:t>» МОЗ України</w:t>
      </w:r>
      <w:r w:rsidR="00B63225">
        <w:rPr>
          <w:rFonts w:ascii="Times New Roman" w:hAnsi="Times New Roman"/>
          <w:sz w:val="28"/>
          <w:szCs w:val="28"/>
          <w:lang w:val="uk-UA"/>
        </w:rPr>
        <w:t xml:space="preserve"> протягом 5 робочих днів з моменту оформлення відповідних документів на списання.</w:t>
      </w:r>
    </w:p>
    <w:p w:rsidR="00FF7E75" w:rsidRDefault="00B82A5E" w:rsidP="00B63225">
      <w:pPr>
        <w:ind w:firstLine="540"/>
        <w:jc w:val="right"/>
        <w:rPr>
          <w:rFonts w:ascii="Times New Roman" w:hAnsi="Times New Roman"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                                                                     </w:t>
      </w:r>
    </w:p>
    <w:p w:rsidR="00B32137" w:rsidRDefault="00B82A5E" w:rsidP="00B32137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D51168">
        <w:rPr>
          <w:rFonts w:ascii="Times New Roman" w:hAnsi="Times New Roman"/>
          <w:sz w:val="28"/>
          <w:szCs w:val="28"/>
          <w:lang w:val="uk-UA"/>
        </w:rPr>
        <w:t>3</w:t>
      </w:r>
      <w:r>
        <w:rPr>
          <w:rFonts w:ascii="Times New Roman" w:hAnsi="Times New Roman"/>
          <w:sz w:val="28"/>
          <w:szCs w:val="28"/>
          <w:lang w:val="uk-UA"/>
        </w:rPr>
        <w:t>. Відділу лікувально-</w:t>
      </w:r>
      <w:r w:rsidRPr="00756DFA">
        <w:rPr>
          <w:rFonts w:ascii="Times New Roman" w:hAnsi="Times New Roman"/>
          <w:sz w:val="28"/>
          <w:szCs w:val="28"/>
          <w:lang w:val="uk-UA"/>
        </w:rPr>
        <w:t>профілактичн</w:t>
      </w:r>
      <w:r>
        <w:rPr>
          <w:rFonts w:ascii="Times New Roman" w:hAnsi="Times New Roman"/>
          <w:sz w:val="28"/>
          <w:szCs w:val="28"/>
          <w:lang w:val="uk-UA"/>
        </w:rPr>
        <w:t xml:space="preserve">ої допомоги дітям та матерям </w:t>
      </w:r>
      <w:r w:rsidRPr="00756DFA">
        <w:rPr>
          <w:rFonts w:ascii="Times New Roman" w:hAnsi="Times New Roman"/>
          <w:sz w:val="28"/>
          <w:szCs w:val="28"/>
          <w:lang w:val="uk-UA"/>
        </w:rPr>
        <w:t xml:space="preserve"> після реєстрації надати електронний варіант даного наказу до відділу організаційного забезпечення та роботи зі зверненнями громадян з метою розміщення на сайті департаменту охорони здоров’я облдержадміністрації.</w:t>
      </w:r>
    </w:p>
    <w:p w:rsidR="00C1294F" w:rsidRDefault="00C1294F" w:rsidP="00B32137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D84856" w:rsidRDefault="00D51168" w:rsidP="00B32137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>4</w:t>
      </w:r>
      <w:r w:rsidR="00C260F0" w:rsidRPr="0069710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260F0" w:rsidRPr="001C45F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наказу покласти на </w:t>
      </w:r>
      <w:r w:rsidR="00C260F0" w:rsidRPr="00232382">
        <w:rPr>
          <w:rFonts w:ascii="Times New Roman" w:hAnsi="Times New Roman"/>
          <w:sz w:val="28"/>
          <w:szCs w:val="28"/>
        </w:rPr>
        <w:t>заступник</w:t>
      </w:r>
      <w:r w:rsidR="00C260F0" w:rsidRPr="00232382">
        <w:rPr>
          <w:rFonts w:ascii="Times New Roman" w:hAnsi="Times New Roman"/>
          <w:sz w:val="28"/>
          <w:szCs w:val="28"/>
          <w:lang w:val="uk-UA"/>
        </w:rPr>
        <w:t>ів</w:t>
      </w:r>
      <w:r w:rsidR="00C260F0" w:rsidRPr="00232382">
        <w:rPr>
          <w:rFonts w:ascii="Times New Roman" w:hAnsi="Times New Roman"/>
          <w:sz w:val="28"/>
          <w:szCs w:val="28"/>
        </w:rPr>
        <w:t xml:space="preserve"> </w:t>
      </w:r>
      <w:r w:rsidR="00C260F0">
        <w:rPr>
          <w:rFonts w:ascii="Times New Roman" w:hAnsi="Times New Roman"/>
          <w:sz w:val="28"/>
          <w:szCs w:val="28"/>
          <w:lang w:val="uk-UA"/>
        </w:rPr>
        <w:t>директор</w:t>
      </w:r>
      <w:r w:rsidR="00C260F0" w:rsidRPr="00232382">
        <w:rPr>
          <w:rFonts w:ascii="Times New Roman" w:hAnsi="Times New Roman"/>
          <w:sz w:val="28"/>
          <w:szCs w:val="28"/>
        </w:rPr>
        <w:t>а</w:t>
      </w:r>
      <w:r w:rsidR="00C260F0" w:rsidRPr="00232382">
        <w:rPr>
          <w:rFonts w:ascii="Times New Roman" w:hAnsi="Times New Roman"/>
          <w:sz w:val="28"/>
          <w:szCs w:val="28"/>
          <w:lang w:val="uk-UA"/>
        </w:rPr>
        <w:t xml:space="preserve"> департаменту охорони здоров’я облдержадміністрації за відповідним напрямком.</w:t>
      </w:r>
    </w:p>
    <w:p w:rsidR="00B32137" w:rsidRDefault="00B32137" w:rsidP="00B32137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2759" w:rsidRDefault="00F00A57" w:rsidP="00F00A57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32137" w:rsidRDefault="00D12D1D" w:rsidP="00350D42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D51168">
        <w:rPr>
          <w:rFonts w:ascii="Times New Roman" w:hAnsi="Times New Roman"/>
          <w:sz w:val="28"/>
          <w:szCs w:val="28"/>
          <w:lang w:val="uk-UA"/>
        </w:rPr>
        <w:t>Наказ</w:t>
      </w:r>
      <w:r w:rsidR="00B63225">
        <w:rPr>
          <w:rFonts w:ascii="Times New Roman" w:hAnsi="Times New Roman"/>
          <w:sz w:val="28"/>
          <w:szCs w:val="28"/>
          <w:lang w:val="uk-UA"/>
        </w:rPr>
        <w:t xml:space="preserve"> МОЗ України від 19 квітня</w:t>
      </w:r>
      <w:r w:rsidR="00C129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732E">
        <w:rPr>
          <w:rFonts w:ascii="Times New Roman" w:hAnsi="Times New Roman"/>
          <w:sz w:val="28"/>
          <w:szCs w:val="28"/>
          <w:lang w:val="uk-UA"/>
        </w:rPr>
        <w:t>2018</w:t>
      </w:r>
      <w:r w:rsidR="00DD2CD5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B63225">
        <w:rPr>
          <w:rFonts w:ascii="Times New Roman" w:hAnsi="Times New Roman"/>
          <w:sz w:val="28"/>
          <w:szCs w:val="28"/>
          <w:lang w:val="uk-UA"/>
        </w:rPr>
        <w:t>№ 757</w:t>
      </w:r>
      <w:r w:rsidR="006D732E">
        <w:rPr>
          <w:rFonts w:ascii="Times New Roman" w:hAnsi="Times New Roman"/>
          <w:sz w:val="28"/>
          <w:szCs w:val="28"/>
          <w:lang w:val="uk-UA"/>
        </w:rPr>
        <w:t>.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63225" w:rsidRDefault="00B32137" w:rsidP="00B6322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</w:t>
      </w:r>
      <w:r w:rsidR="00B63225">
        <w:rPr>
          <w:rFonts w:ascii="Times New Roman" w:hAnsi="Times New Roman"/>
          <w:sz w:val="28"/>
          <w:szCs w:val="28"/>
          <w:lang w:val="uk-UA"/>
        </w:rPr>
        <w:t xml:space="preserve"> Наказ МОЗ України від 20 квітня 2018  № 768. </w:t>
      </w:r>
    </w:p>
    <w:p w:rsidR="00BB519B" w:rsidRDefault="00B63225" w:rsidP="00350D42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D12D1D">
        <w:rPr>
          <w:rFonts w:ascii="Times New Roman" w:hAnsi="Times New Roman"/>
          <w:sz w:val="28"/>
          <w:szCs w:val="28"/>
          <w:lang w:val="uk-UA"/>
        </w:rPr>
        <w:t>Видаткова накладна</w:t>
      </w:r>
      <w:r w:rsidR="00D12D1D" w:rsidRPr="0069710A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від 30 травня</w:t>
      </w:r>
      <w:r w:rsidR="006D732E">
        <w:rPr>
          <w:rFonts w:ascii="Times New Roman" w:hAnsi="Times New Roman"/>
          <w:sz w:val="28"/>
          <w:szCs w:val="28"/>
          <w:lang w:val="uk-UA"/>
        </w:rPr>
        <w:t xml:space="preserve"> 2018</w:t>
      </w:r>
      <w:r w:rsidR="00B32137"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2D1D" w:rsidRPr="0069710A">
        <w:rPr>
          <w:rFonts w:ascii="Times New Roman" w:hAnsi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/>
          <w:sz w:val="28"/>
          <w:szCs w:val="28"/>
          <w:lang w:val="uk-UA"/>
        </w:rPr>
        <w:t xml:space="preserve"> 1409</w:t>
      </w:r>
      <w:r w:rsidR="006D732E">
        <w:rPr>
          <w:rFonts w:ascii="Times New Roman" w:hAnsi="Times New Roman"/>
          <w:sz w:val="28"/>
          <w:szCs w:val="28"/>
          <w:lang w:val="uk-UA"/>
        </w:rPr>
        <w:t>.</w:t>
      </w:r>
    </w:p>
    <w:p w:rsidR="00122063" w:rsidRDefault="00122063" w:rsidP="00165B62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0A57" w:rsidRDefault="00F00A57" w:rsidP="00F00A5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0A57" w:rsidRDefault="00F00A57" w:rsidP="00F00A5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F93" w:rsidRPr="0069710A" w:rsidRDefault="00B32F93" w:rsidP="00F00A57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29C2" w:rsidRDefault="00D51168" w:rsidP="00B32137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д</w:t>
      </w:r>
      <w:r w:rsidR="00003389">
        <w:rPr>
          <w:rFonts w:ascii="Times New Roman" w:hAnsi="Times New Roman"/>
          <w:sz w:val="28"/>
          <w:szCs w:val="28"/>
          <w:lang w:val="uk-UA"/>
        </w:rPr>
        <w:t>иректор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F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2759"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C7F">
        <w:rPr>
          <w:rFonts w:ascii="Times New Roman" w:hAnsi="Times New Roman"/>
          <w:sz w:val="28"/>
          <w:szCs w:val="28"/>
          <w:lang w:val="uk-UA"/>
        </w:rPr>
        <w:t>департаменту</w:t>
      </w:r>
      <w:r w:rsidR="00F82759" w:rsidRPr="0069710A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6D1AD8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2633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732E">
        <w:rPr>
          <w:rFonts w:ascii="Times New Roman" w:hAnsi="Times New Roman"/>
          <w:sz w:val="28"/>
          <w:szCs w:val="28"/>
          <w:lang w:val="uk-UA"/>
        </w:rPr>
        <w:t>В.В.КУЛИК</w:t>
      </w:r>
    </w:p>
    <w:p w:rsidR="00F82759" w:rsidRDefault="00F82759" w:rsidP="00F8275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84856" w:rsidRDefault="00D84856" w:rsidP="00F00A57">
      <w:pPr>
        <w:ind w:firstLine="540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84856" w:rsidRDefault="00D84856" w:rsidP="00F00A57">
      <w:pPr>
        <w:ind w:firstLine="540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5569" w:rsidRDefault="001C5569" w:rsidP="00F00A57">
      <w:pPr>
        <w:ind w:firstLine="540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C5569" w:rsidRDefault="001C5569" w:rsidP="00F00A57">
      <w:pPr>
        <w:ind w:firstLine="540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519B" w:rsidRDefault="00BB519B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519B" w:rsidRDefault="00BB519B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519B" w:rsidRDefault="00BB519B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046964" w:rsidRDefault="00046964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137" w:rsidRDefault="00B32137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1168" w:rsidRDefault="00D51168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1168" w:rsidRDefault="00D51168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1168" w:rsidRDefault="00D51168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1168" w:rsidRDefault="00D51168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1168" w:rsidRDefault="00D51168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1168" w:rsidRDefault="00D51168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1168" w:rsidRDefault="00D51168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51168" w:rsidRDefault="00D51168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C53E73" w:rsidRDefault="00C53E73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E47403" w:rsidRDefault="00B32F93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                                       </w:t>
      </w:r>
    </w:p>
    <w:p w:rsidR="00B32137" w:rsidRPr="00B32137" w:rsidRDefault="00E47403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                                       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                   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 w:rsidRPr="00B32137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BB519B" w:rsidRPr="00B32137" w:rsidRDefault="00B32137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3213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BB519B" w:rsidRPr="00B32137">
        <w:rPr>
          <w:rFonts w:ascii="Times New Roman" w:hAnsi="Times New Roman"/>
          <w:sz w:val="24"/>
          <w:szCs w:val="24"/>
          <w:lang w:val="uk-UA"/>
        </w:rPr>
        <w:t xml:space="preserve">до наказу ДОЗ ОДА </w:t>
      </w:r>
    </w:p>
    <w:p w:rsidR="00BB519B" w:rsidRPr="00B32137" w:rsidRDefault="00BB519B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3213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</w:t>
      </w:r>
      <w:r w:rsidR="00B32137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 від</w:t>
      </w:r>
      <w:r w:rsidR="00B32137" w:rsidRPr="00B32137">
        <w:rPr>
          <w:rFonts w:ascii="Times New Roman" w:hAnsi="Times New Roman"/>
          <w:sz w:val="24"/>
          <w:szCs w:val="24"/>
          <w:lang w:val="uk-UA"/>
        </w:rPr>
        <w:t>_</w:t>
      </w:r>
      <w:r w:rsidR="00995027">
        <w:rPr>
          <w:rFonts w:ascii="Times New Roman" w:hAnsi="Times New Roman"/>
          <w:sz w:val="24"/>
          <w:szCs w:val="24"/>
          <w:u w:val="single"/>
          <w:lang w:val="uk-UA"/>
        </w:rPr>
        <w:t>31.05.2018</w:t>
      </w:r>
      <w:r w:rsidR="006D732E">
        <w:rPr>
          <w:rFonts w:ascii="Times New Roman" w:hAnsi="Times New Roman"/>
          <w:sz w:val="24"/>
          <w:szCs w:val="24"/>
          <w:u w:val="single"/>
          <w:lang w:val="uk-UA"/>
        </w:rPr>
        <w:t>_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F6FAB" w:rsidRPr="00B321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B32137" w:rsidRPr="00B32137">
        <w:rPr>
          <w:rFonts w:ascii="Times New Roman" w:hAnsi="Times New Roman"/>
          <w:sz w:val="24"/>
          <w:szCs w:val="24"/>
          <w:lang w:val="uk-UA"/>
        </w:rPr>
        <w:t>_</w:t>
      </w:r>
      <w:r w:rsidR="00995027">
        <w:rPr>
          <w:rFonts w:ascii="Times New Roman" w:hAnsi="Times New Roman"/>
          <w:sz w:val="24"/>
          <w:szCs w:val="24"/>
          <w:u w:val="single"/>
          <w:lang w:val="uk-UA"/>
        </w:rPr>
        <w:t>998/0/197-18</w:t>
      </w:r>
      <w:r w:rsidR="00B63225">
        <w:rPr>
          <w:rFonts w:ascii="Times New Roman" w:hAnsi="Times New Roman"/>
          <w:sz w:val="24"/>
          <w:szCs w:val="24"/>
          <w:u w:val="single"/>
          <w:lang w:val="uk-UA"/>
        </w:rPr>
        <w:t>___</w:t>
      </w:r>
      <w:bookmarkStart w:id="0" w:name="_GoBack"/>
      <w:bookmarkEnd w:id="0"/>
    </w:p>
    <w:p w:rsidR="00BB519B" w:rsidRDefault="00BB519B" w:rsidP="00906B9F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44784A" w:rsidRDefault="0044784A" w:rsidP="00BB519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BB519B" w:rsidRPr="008162B2" w:rsidRDefault="00BB519B" w:rsidP="00BB519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162B2">
        <w:rPr>
          <w:rFonts w:ascii="Times New Roman" w:hAnsi="Times New Roman"/>
          <w:b/>
          <w:sz w:val="28"/>
          <w:szCs w:val="28"/>
          <w:lang w:val="uk-UA"/>
        </w:rPr>
        <w:t>РОЗПОДІЛ</w:t>
      </w:r>
    </w:p>
    <w:p w:rsidR="00C53E73" w:rsidRDefault="00C53E73" w:rsidP="00C1294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медикаментів та виробів медичного призначення для дитячого діалізу </w:t>
      </w:r>
    </w:p>
    <w:p w:rsidR="00D51168" w:rsidRDefault="00C1294F" w:rsidP="00C1294F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КЗ «Дніпропетровська обласна дитяча клінічна лікарня» ДОР»</w:t>
      </w:r>
    </w:p>
    <w:p w:rsidR="00C53E73" w:rsidRDefault="00C53E73" w:rsidP="00C1294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C53E73" w:rsidRDefault="00C53E73" w:rsidP="00C1294F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067" w:type="dxa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3815"/>
        <w:gridCol w:w="970"/>
        <w:gridCol w:w="2889"/>
        <w:gridCol w:w="1895"/>
      </w:tblGrid>
      <w:tr w:rsidR="00C53E73" w:rsidRPr="007A04AF" w:rsidTr="00C53E73">
        <w:trPr>
          <w:trHeight w:val="1785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73" w:rsidRPr="007A04AF" w:rsidRDefault="00C53E73" w:rsidP="00DD7AF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3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73" w:rsidRPr="007A04AF" w:rsidRDefault="00C53E73" w:rsidP="00DD7AF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C53E73" w:rsidRPr="007A04AF" w:rsidRDefault="00C53E73" w:rsidP="00C53E73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Назва </w:t>
            </w:r>
          </w:p>
        </w:tc>
        <w:tc>
          <w:tcPr>
            <w:tcW w:w="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73" w:rsidRPr="007A04AF" w:rsidRDefault="00C53E73" w:rsidP="00DD7AF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C53E73" w:rsidRPr="007A04AF" w:rsidRDefault="00C53E73" w:rsidP="00DD7AF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</w:t>
            </w: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д.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53E73" w:rsidRDefault="00C53E73" w:rsidP="00DD7AF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C53E73" w:rsidRPr="007A04AF" w:rsidRDefault="00C53E73" w:rsidP="00DD7AF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Кількість 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3E73" w:rsidRDefault="00C53E73" w:rsidP="00DD7AF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C53E73" w:rsidRDefault="00C53E73" w:rsidP="00DD7AF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Термін придатності</w:t>
            </w:r>
          </w:p>
        </w:tc>
      </w:tr>
      <w:tr w:rsidR="00C53E73" w:rsidRPr="007A04AF" w:rsidTr="00C53E73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E73" w:rsidRPr="007A04AF" w:rsidRDefault="00C53E73" w:rsidP="00DD7AF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E73" w:rsidRPr="007A04AF" w:rsidRDefault="00C53E73" w:rsidP="00DD7AF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E73" w:rsidRPr="007A04AF" w:rsidRDefault="00C53E73" w:rsidP="00DD7AFF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73" w:rsidRPr="007A04AF" w:rsidRDefault="00C53E73" w:rsidP="00DD7AF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73" w:rsidRPr="007A04AF" w:rsidRDefault="00C53E73" w:rsidP="00DD7AFF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C53E73" w:rsidRPr="007A04AF" w:rsidTr="00C53E7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73" w:rsidRDefault="00C53E73" w:rsidP="00DD7AF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53E73" w:rsidRPr="007A04AF" w:rsidRDefault="00C53E73" w:rsidP="00DD7AF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73" w:rsidRPr="00116BD6" w:rsidRDefault="00C53E73" w:rsidP="00DD7AFF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53E73" w:rsidRPr="00C53E73" w:rsidRDefault="00C53E73" w:rsidP="00DD7AFF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Діаніл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ПД 4 з вмістом глюкози 1,36М/ОБ/13,6 мг/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розчин для перитонеального діалізу по 2000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мл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розчину у пластиковому мішку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Віафлекс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PL</w:t>
            </w:r>
            <w:r w:rsidRPr="00C53E73">
              <w:rPr>
                <w:rFonts w:ascii="Times New Roman" w:hAnsi="Times New Roman"/>
                <w:sz w:val="28"/>
                <w:szCs w:val="28"/>
              </w:rPr>
              <w:t xml:space="preserve"> 146-3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73" w:rsidRDefault="00C53E73" w:rsidP="00DD7AF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53E73" w:rsidRPr="007A04AF" w:rsidRDefault="00C53E73" w:rsidP="00DD7AF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E73" w:rsidRDefault="00C53E73" w:rsidP="00DD7AF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53E73" w:rsidRPr="007A04AF" w:rsidRDefault="00C53E73" w:rsidP="00DD7AF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905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73" w:rsidRDefault="00C53E73" w:rsidP="00DD7AF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C53E73" w:rsidRDefault="00C53E73" w:rsidP="00DD7AF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03.2019</w:t>
            </w:r>
          </w:p>
        </w:tc>
      </w:tr>
      <w:tr w:rsidR="00C53E73" w:rsidRPr="00C53E73" w:rsidTr="00C53E73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73" w:rsidRPr="007A04AF" w:rsidRDefault="00C53E73" w:rsidP="00DD7AF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73" w:rsidRPr="00116BD6" w:rsidRDefault="00C53E73" w:rsidP="00DD7AFF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Комплект трубок підвищеної міцності для перитонеального діалізу з гвинтовим затискачем </w:t>
            </w:r>
            <w:proofErr w:type="spellStart"/>
            <w:r>
              <w:rPr>
                <w:rFonts w:ascii="Times New Roman" w:hAnsi="Times New Roman"/>
                <w:lang w:val="en-US"/>
              </w:rPr>
              <w:t>MiniCap</w:t>
            </w:r>
            <w:proofErr w:type="spellEnd"/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73" w:rsidRDefault="00C53E73" w:rsidP="00DD7AF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73" w:rsidRDefault="00C53E73" w:rsidP="00DD7AF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E73" w:rsidRDefault="00C53E73" w:rsidP="00DD7AF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12.2021</w:t>
            </w:r>
          </w:p>
        </w:tc>
      </w:tr>
    </w:tbl>
    <w:p w:rsidR="00C53E73" w:rsidRPr="007A04AF" w:rsidRDefault="00C53E73" w:rsidP="00C53E73">
      <w:pPr>
        <w:tabs>
          <w:tab w:val="left" w:pos="6660"/>
        </w:tabs>
        <w:spacing w:line="240" w:lineRule="exact"/>
        <w:rPr>
          <w:rFonts w:ascii="Times New Roman" w:hAnsi="Times New Roman"/>
          <w:sz w:val="28"/>
          <w:szCs w:val="28"/>
          <w:lang w:val="uk-UA"/>
        </w:rPr>
      </w:pPr>
    </w:p>
    <w:p w:rsidR="00541A31" w:rsidRDefault="00541A31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1A31" w:rsidRDefault="00541A31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541A31" w:rsidRDefault="00541A31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2CD5" w:rsidRDefault="00B1791C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Заступник </w:t>
      </w:r>
      <w:r w:rsidR="00906B9F">
        <w:rPr>
          <w:rFonts w:ascii="Times New Roman" w:hAnsi="Times New Roman"/>
          <w:sz w:val="28"/>
          <w:szCs w:val="28"/>
          <w:lang w:val="uk-UA"/>
        </w:rPr>
        <w:t xml:space="preserve">директора  </w:t>
      </w:r>
      <w:r w:rsidR="00DD2CD5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О.П.</w:t>
      </w:r>
      <w:proofErr w:type="spellStart"/>
      <w:r w:rsidR="00DD2CD5">
        <w:rPr>
          <w:rFonts w:ascii="Times New Roman" w:hAnsi="Times New Roman"/>
          <w:sz w:val="28"/>
          <w:szCs w:val="28"/>
          <w:lang w:val="uk-UA"/>
        </w:rPr>
        <w:t>Григорук</w:t>
      </w:r>
      <w:proofErr w:type="spellEnd"/>
      <w:r w:rsidR="00906B9F">
        <w:rPr>
          <w:rFonts w:ascii="Times New Roman" w:hAnsi="Times New Roman"/>
          <w:sz w:val="28"/>
          <w:szCs w:val="28"/>
          <w:lang w:val="uk-UA"/>
        </w:rPr>
        <w:t xml:space="preserve">                                 </w:t>
      </w:r>
      <w:r w:rsidR="00935C8D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906B9F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r w:rsidR="00493603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BB519B" w:rsidRDefault="00BB519B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</w:p>
    <w:sectPr w:rsidR="00BB519B" w:rsidSect="00AF5416">
      <w:headerReference w:type="even" r:id="rId9"/>
      <w:headerReference w:type="default" r:id="rId10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FAA" w:rsidRDefault="009F6FAA">
      <w:r>
        <w:separator/>
      </w:r>
    </w:p>
  </w:endnote>
  <w:endnote w:type="continuationSeparator" w:id="0">
    <w:p w:rsidR="009F6FAA" w:rsidRDefault="009F6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D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FAA" w:rsidRDefault="009F6FAA">
      <w:r>
        <w:separator/>
      </w:r>
    </w:p>
  </w:footnote>
  <w:footnote w:type="continuationSeparator" w:id="0">
    <w:p w:rsidR="009F6FAA" w:rsidRDefault="009F6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27" w:rsidRDefault="00CA4527" w:rsidP="006D4B4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A4527" w:rsidRDefault="00CA452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27" w:rsidRPr="00046964" w:rsidRDefault="00CA4527" w:rsidP="006D4B46">
    <w:pPr>
      <w:pStyle w:val="a8"/>
      <w:framePr w:wrap="around" w:vAnchor="text" w:hAnchor="margin" w:xAlign="center" w:y="1"/>
      <w:jc w:val="center"/>
      <w:rPr>
        <w:rStyle w:val="a9"/>
        <w:rFonts w:ascii="Times New Roman" w:hAnsi="Times New Roman"/>
        <w:sz w:val="28"/>
        <w:szCs w:val="28"/>
        <w:lang w:val="uk-UA"/>
      </w:rPr>
    </w:pPr>
    <w:r>
      <w:rPr>
        <w:rStyle w:val="a9"/>
        <w:rFonts w:ascii="Times New Roman" w:hAnsi="Times New Roman"/>
        <w:sz w:val="28"/>
        <w:szCs w:val="28"/>
        <w:lang w:val="uk-UA"/>
      </w:rPr>
      <w:t xml:space="preserve"> </w:t>
    </w:r>
  </w:p>
  <w:p w:rsidR="00CA4527" w:rsidRPr="001B60D7" w:rsidRDefault="00CA4527" w:rsidP="00300D7A">
    <w:pPr>
      <w:pStyle w:val="a8"/>
      <w:framePr w:wrap="around" w:vAnchor="text" w:hAnchor="margin" w:xAlign="center" w:y="1"/>
      <w:rPr>
        <w:rStyle w:val="a9"/>
        <w:rFonts w:ascii="Times New Roman" w:hAnsi="Times New Roman"/>
        <w:sz w:val="28"/>
        <w:szCs w:val="28"/>
        <w:lang w:val="uk-UA"/>
      </w:rPr>
    </w:pPr>
  </w:p>
  <w:p w:rsidR="00CA4527" w:rsidRDefault="00CA4527">
    <w:pPr>
      <w:pStyle w:val="a8"/>
      <w:rPr>
        <w:lang w:val="uk-UA"/>
      </w:rPr>
    </w:pPr>
  </w:p>
  <w:p w:rsidR="00CA4527" w:rsidRPr="00165B62" w:rsidRDefault="00CA4527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573B0"/>
    <w:multiLevelType w:val="hybridMultilevel"/>
    <w:tmpl w:val="EF0AD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234CCE"/>
    <w:multiLevelType w:val="hybridMultilevel"/>
    <w:tmpl w:val="993AB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9A29F4"/>
    <w:multiLevelType w:val="hybridMultilevel"/>
    <w:tmpl w:val="50A8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4A0AD4"/>
    <w:multiLevelType w:val="hybridMultilevel"/>
    <w:tmpl w:val="37669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57"/>
    <w:rsid w:val="00003389"/>
    <w:rsid w:val="000177AE"/>
    <w:rsid w:val="00031D55"/>
    <w:rsid w:val="00035AE8"/>
    <w:rsid w:val="00044C90"/>
    <w:rsid w:val="00046964"/>
    <w:rsid w:val="00057135"/>
    <w:rsid w:val="00063EFC"/>
    <w:rsid w:val="000908F8"/>
    <w:rsid w:val="000A00AA"/>
    <w:rsid w:val="000A7971"/>
    <w:rsid w:val="000E4E6F"/>
    <w:rsid w:val="000F5A1D"/>
    <w:rsid w:val="000F6BC1"/>
    <w:rsid w:val="00122063"/>
    <w:rsid w:val="00136F14"/>
    <w:rsid w:val="00146252"/>
    <w:rsid w:val="00153D26"/>
    <w:rsid w:val="00165B62"/>
    <w:rsid w:val="0019045E"/>
    <w:rsid w:val="00191CC2"/>
    <w:rsid w:val="001929C2"/>
    <w:rsid w:val="00195679"/>
    <w:rsid w:val="001A02B1"/>
    <w:rsid w:val="001B55D2"/>
    <w:rsid w:val="001B60D7"/>
    <w:rsid w:val="001C5569"/>
    <w:rsid w:val="001E375F"/>
    <w:rsid w:val="001E7A43"/>
    <w:rsid w:val="0020109F"/>
    <w:rsid w:val="002127C9"/>
    <w:rsid w:val="00222329"/>
    <w:rsid w:val="00224B01"/>
    <w:rsid w:val="00232382"/>
    <w:rsid w:val="00236ED8"/>
    <w:rsid w:val="002408BC"/>
    <w:rsid w:val="00244CD7"/>
    <w:rsid w:val="002633DD"/>
    <w:rsid w:val="00267537"/>
    <w:rsid w:val="002723CA"/>
    <w:rsid w:val="00277AFA"/>
    <w:rsid w:val="00280330"/>
    <w:rsid w:val="00287236"/>
    <w:rsid w:val="00291DE3"/>
    <w:rsid w:val="002A149A"/>
    <w:rsid w:val="002A4C5A"/>
    <w:rsid w:val="002C7BD3"/>
    <w:rsid w:val="002E35AE"/>
    <w:rsid w:val="002E7278"/>
    <w:rsid w:val="002F0315"/>
    <w:rsid w:val="00300D7A"/>
    <w:rsid w:val="00301A5F"/>
    <w:rsid w:val="0030282E"/>
    <w:rsid w:val="003117E1"/>
    <w:rsid w:val="003148B6"/>
    <w:rsid w:val="003158CD"/>
    <w:rsid w:val="00317CDB"/>
    <w:rsid w:val="0032264A"/>
    <w:rsid w:val="00326BD4"/>
    <w:rsid w:val="00326DC7"/>
    <w:rsid w:val="0033448B"/>
    <w:rsid w:val="003405E4"/>
    <w:rsid w:val="003426FC"/>
    <w:rsid w:val="003456B2"/>
    <w:rsid w:val="00350D42"/>
    <w:rsid w:val="003942F8"/>
    <w:rsid w:val="003B46CF"/>
    <w:rsid w:val="003B5AA6"/>
    <w:rsid w:val="003E7110"/>
    <w:rsid w:val="003F5C4A"/>
    <w:rsid w:val="00413ED5"/>
    <w:rsid w:val="00416330"/>
    <w:rsid w:val="0042262F"/>
    <w:rsid w:val="004247C6"/>
    <w:rsid w:val="00430FEC"/>
    <w:rsid w:val="0044784A"/>
    <w:rsid w:val="00450A4A"/>
    <w:rsid w:val="0046139D"/>
    <w:rsid w:val="0048113D"/>
    <w:rsid w:val="004932B6"/>
    <w:rsid w:val="00493603"/>
    <w:rsid w:val="00493811"/>
    <w:rsid w:val="00495BA1"/>
    <w:rsid w:val="004D28CB"/>
    <w:rsid w:val="004F3C40"/>
    <w:rsid w:val="004F7AA8"/>
    <w:rsid w:val="005025A9"/>
    <w:rsid w:val="005029BD"/>
    <w:rsid w:val="00517B8C"/>
    <w:rsid w:val="0052647F"/>
    <w:rsid w:val="005300F9"/>
    <w:rsid w:val="00541A31"/>
    <w:rsid w:val="0054536C"/>
    <w:rsid w:val="00580E05"/>
    <w:rsid w:val="005A4FBE"/>
    <w:rsid w:val="005A5966"/>
    <w:rsid w:val="005B4B7E"/>
    <w:rsid w:val="005C3523"/>
    <w:rsid w:val="005D0748"/>
    <w:rsid w:val="005D0B12"/>
    <w:rsid w:val="005F49A7"/>
    <w:rsid w:val="005F5393"/>
    <w:rsid w:val="00613D44"/>
    <w:rsid w:val="00623B35"/>
    <w:rsid w:val="00631D28"/>
    <w:rsid w:val="00637BA5"/>
    <w:rsid w:val="00660AB4"/>
    <w:rsid w:val="00684632"/>
    <w:rsid w:val="006926FF"/>
    <w:rsid w:val="006A2775"/>
    <w:rsid w:val="006A3E36"/>
    <w:rsid w:val="006C5CFD"/>
    <w:rsid w:val="006D1AD8"/>
    <w:rsid w:val="006D4B46"/>
    <w:rsid w:val="006D732E"/>
    <w:rsid w:val="00724AE3"/>
    <w:rsid w:val="007337D3"/>
    <w:rsid w:val="00766C67"/>
    <w:rsid w:val="00777DBA"/>
    <w:rsid w:val="00793C1D"/>
    <w:rsid w:val="00795F6C"/>
    <w:rsid w:val="007B2DA5"/>
    <w:rsid w:val="007B4E5B"/>
    <w:rsid w:val="007B77C3"/>
    <w:rsid w:val="007C36E9"/>
    <w:rsid w:val="007C705B"/>
    <w:rsid w:val="00826A43"/>
    <w:rsid w:val="0084148B"/>
    <w:rsid w:val="00845B72"/>
    <w:rsid w:val="00846A39"/>
    <w:rsid w:val="00856A8C"/>
    <w:rsid w:val="00865F99"/>
    <w:rsid w:val="00874F79"/>
    <w:rsid w:val="00892D8B"/>
    <w:rsid w:val="008937AB"/>
    <w:rsid w:val="008B2F9A"/>
    <w:rsid w:val="008B3977"/>
    <w:rsid w:val="008B7912"/>
    <w:rsid w:val="008C363B"/>
    <w:rsid w:val="008C4B04"/>
    <w:rsid w:val="008D15DC"/>
    <w:rsid w:val="009009D9"/>
    <w:rsid w:val="0090351A"/>
    <w:rsid w:val="00904B14"/>
    <w:rsid w:val="00906B9F"/>
    <w:rsid w:val="0092511E"/>
    <w:rsid w:val="00935C8D"/>
    <w:rsid w:val="00954DF2"/>
    <w:rsid w:val="00970C3A"/>
    <w:rsid w:val="00972237"/>
    <w:rsid w:val="0097572B"/>
    <w:rsid w:val="009804E2"/>
    <w:rsid w:val="009916CA"/>
    <w:rsid w:val="00995027"/>
    <w:rsid w:val="00996E41"/>
    <w:rsid w:val="00997B67"/>
    <w:rsid w:val="009A05A1"/>
    <w:rsid w:val="009A1FF0"/>
    <w:rsid w:val="009A21CF"/>
    <w:rsid w:val="009A6569"/>
    <w:rsid w:val="009C332F"/>
    <w:rsid w:val="009D7744"/>
    <w:rsid w:val="009E7269"/>
    <w:rsid w:val="009F37D0"/>
    <w:rsid w:val="009F5529"/>
    <w:rsid w:val="009F6FAA"/>
    <w:rsid w:val="00A0337D"/>
    <w:rsid w:val="00A243AE"/>
    <w:rsid w:val="00A335B5"/>
    <w:rsid w:val="00A34813"/>
    <w:rsid w:val="00A53C7F"/>
    <w:rsid w:val="00A60577"/>
    <w:rsid w:val="00A75A53"/>
    <w:rsid w:val="00A75FAD"/>
    <w:rsid w:val="00A81BDD"/>
    <w:rsid w:val="00AA03FB"/>
    <w:rsid w:val="00AB2C7A"/>
    <w:rsid w:val="00AC0E54"/>
    <w:rsid w:val="00AF5416"/>
    <w:rsid w:val="00B02E95"/>
    <w:rsid w:val="00B1791C"/>
    <w:rsid w:val="00B2175B"/>
    <w:rsid w:val="00B32137"/>
    <w:rsid w:val="00B32F93"/>
    <w:rsid w:val="00B5473B"/>
    <w:rsid w:val="00B63225"/>
    <w:rsid w:val="00B645FA"/>
    <w:rsid w:val="00B676DD"/>
    <w:rsid w:val="00B73A14"/>
    <w:rsid w:val="00B80DD9"/>
    <w:rsid w:val="00B82A5E"/>
    <w:rsid w:val="00B87597"/>
    <w:rsid w:val="00B87C3B"/>
    <w:rsid w:val="00B87CD1"/>
    <w:rsid w:val="00BA111B"/>
    <w:rsid w:val="00BA40AE"/>
    <w:rsid w:val="00BB3E55"/>
    <w:rsid w:val="00BB519B"/>
    <w:rsid w:val="00BB5F41"/>
    <w:rsid w:val="00BC2AA1"/>
    <w:rsid w:val="00BC3D9A"/>
    <w:rsid w:val="00BC715D"/>
    <w:rsid w:val="00BE57D0"/>
    <w:rsid w:val="00C00F44"/>
    <w:rsid w:val="00C04CD3"/>
    <w:rsid w:val="00C1294F"/>
    <w:rsid w:val="00C24393"/>
    <w:rsid w:val="00C260F0"/>
    <w:rsid w:val="00C35279"/>
    <w:rsid w:val="00C45904"/>
    <w:rsid w:val="00C53E73"/>
    <w:rsid w:val="00C635D0"/>
    <w:rsid w:val="00C8288F"/>
    <w:rsid w:val="00CA4527"/>
    <w:rsid w:val="00CC1642"/>
    <w:rsid w:val="00CD21F6"/>
    <w:rsid w:val="00CE30EA"/>
    <w:rsid w:val="00D0326C"/>
    <w:rsid w:val="00D12D1D"/>
    <w:rsid w:val="00D226DD"/>
    <w:rsid w:val="00D51168"/>
    <w:rsid w:val="00D62C85"/>
    <w:rsid w:val="00D66F82"/>
    <w:rsid w:val="00D806BF"/>
    <w:rsid w:val="00D84856"/>
    <w:rsid w:val="00D91947"/>
    <w:rsid w:val="00D95F10"/>
    <w:rsid w:val="00DC4246"/>
    <w:rsid w:val="00DD2069"/>
    <w:rsid w:val="00DD2CD5"/>
    <w:rsid w:val="00DE462C"/>
    <w:rsid w:val="00DF6FAB"/>
    <w:rsid w:val="00E05338"/>
    <w:rsid w:val="00E26891"/>
    <w:rsid w:val="00E3400D"/>
    <w:rsid w:val="00E47403"/>
    <w:rsid w:val="00E52D7D"/>
    <w:rsid w:val="00E56B9D"/>
    <w:rsid w:val="00E57B59"/>
    <w:rsid w:val="00E666BD"/>
    <w:rsid w:val="00E839A8"/>
    <w:rsid w:val="00EA523A"/>
    <w:rsid w:val="00EA5E6D"/>
    <w:rsid w:val="00EC6BCB"/>
    <w:rsid w:val="00EC7333"/>
    <w:rsid w:val="00F00A57"/>
    <w:rsid w:val="00F1393B"/>
    <w:rsid w:val="00F1486A"/>
    <w:rsid w:val="00F2285C"/>
    <w:rsid w:val="00F440A5"/>
    <w:rsid w:val="00F44B67"/>
    <w:rsid w:val="00F50ABA"/>
    <w:rsid w:val="00F57022"/>
    <w:rsid w:val="00F605E5"/>
    <w:rsid w:val="00F82759"/>
    <w:rsid w:val="00F82A73"/>
    <w:rsid w:val="00F82CE7"/>
    <w:rsid w:val="00FA0AC7"/>
    <w:rsid w:val="00FA33F4"/>
    <w:rsid w:val="00FA3BB0"/>
    <w:rsid w:val="00FA43BD"/>
    <w:rsid w:val="00FA4F21"/>
    <w:rsid w:val="00FB2581"/>
    <w:rsid w:val="00FB2898"/>
    <w:rsid w:val="00FB4610"/>
    <w:rsid w:val="00FB5462"/>
    <w:rsid w:val="00FB76F4"/>
    <w:rsid w:val="00FC4729"/>
    <w:rsid w:val="00FE48DF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A57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F00A57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00A5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F00A5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F00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26BD4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1929C2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a7">
    <w:name w:val="Body Text"/>
    <w:basedOn w:val="a"/>
    <w:rsid w:val="00AB2C7A"/>
    <w:pPr>
      <w:jc w:val="both"/>
    </w:pPr>
    <w:rPr>
      <w:rFonts w:ascii="Times New Roman" w:hAnsi="Times New Roman"/>
      <w:sz w:val="28"/>
      <w:szCs w:val="20"/>
      <w:lang w:eastAsia="uk-UA"/>
    </w:rPr>
  </w:style>
  <w:style w:type="paragraph" w:styleId="a8">
    <w:name w:val="header"/>
    <w:basedOn w:val="a"/>
    <w:rsid w:val="00165B6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65B62"/>
  </w:style>
  <w:style w:type="paragraph" w:styleId="aa">
    <w:name w:val="footer"/>
    <w:basedOn w:val="a"/>
    <w:rsid w:val="00165B62"/>
    <w:pPr>
      <w:tabs>
        <w:tab w:val="center" w:pos="4677"/>
        <w:tab w:val="right" w:pos="9355"/>
      </w:tabs>
    </w:pPr>
  </w:style>
  <w:style w:type="paragraph" w:styleId="ab">
    <w:name w:val="List Paragraph"/>
    <w:basedOn w:val="a"/>
    <w:uiPriority w:val="34"/>
    <w:qFormat/>
    <w:rsid w:val="00B5473B"/>
    <w:pPr>
      <w:ind w:left="720"/>
      <w:contextualSpacing/>
    </w:pPr>
  </w:style>
  <w:style w:type="paragraph" w:customStyle="1" w:styleId="ac">
    <w:name w:val="Знак Знак Знак"/>
    <w:basedOn w:val="a"/>
    <w:rsid w:val="006D732E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A57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F00A57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00A5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F00A5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F00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26BD4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1929C2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a7">
    <w:name w:val="Body Text"/>
    <w:basedOn w:val="a"/>
    <w:rsid w:val="00AB2C7A"/>
    <w:pPr>
      <w:jc w:val="both"/>
    </w:pPr>
    <w:rPr>
      <w:rFonts w:ascii="Times New Roman" w:hAnsi="Times New Roman"/>
      <w:sz w:val="28"/>
      <w:szCs w:val="20"/>
      <w:lang w:eastAsia="uk-UA"/>
    </w:rPr>
  </w:style>
  <w:style w:type="paragraph" w:styleId="a8">
    <w:name w:val="header"/>
    <w:basedOn w:val="a"/>
    <w:rsid w:val="00165B6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65B62"/>
  </w:style>
  <w:style w:type="paragraph" w:styleId="aa">
    <w:name w:val="footer"/>
    <w:basedOn w:val="a"/>
    <w:rsid w:val="00165B62"/>
    <w:pPr>
      <w:tabs>
        <w:tab w:val="center" w:pos="4677"/>
        <w:tab w:val="right" w:pos="9355"/>
      </w:tabs>
    </w:pPr>
  </w:style>
  <w:style w:type="paragraph" w:styleId="ab">
    <w:name w:val="List Paragraph"/>
    <w:basedOn w:val="a"/>
    <w:uiPriority w:val="34"/>
    <w:qFormat/>
    <w:rsid w:val="00B5473B"/>
    <w:pPr>
      <w:ind w:left="720"/>
      <w:contextualSpacing/>
    </w:pPr>
  </w:style>
  <w:style w:type="paragraph" w:customStyle="1" w:styleId="ac">
    <w:name w:val="Знак Знак Знак"/>
    <w:basedOn w:val="a"/>
    <w:rsid w:val="006D732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oblzdrav24</Company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oblzdrav24</dc:creator>
  <cp:lastModifiedBy>User</cp:lastModifiedBy>
  <cp:revision>5</cp:revision>
  <cp:lastPrinted>2018-05-03T06:47:00Z</cp:lastPrinted>
  <dcterms:created xsi:type="dcterms:W3CDTF">2018-05-31T11:43:00Z</dcterms:created>
  <dcterms:modified xsi:type="dcterms:W3CDTF">2018-06-01T11:40:00Z</dcterms:modified>
</cp:coreProperties>
</file>