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50" w:rsidRPr="000744C7" w:rsidRDefault="00065950" w:rsidP="0006595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50" w:rsidRPr="000744C7" w:rsidRDefault="00065950" w:rsidP="00065950">
      <w:pPr>
        <w:keepNext/>
        <w:ind w:left="-142"/>
        <w:jc w:val="center"/>
        <w:rPr>
          <w:sz w:val="28"/>
          <w:szCs w:val="29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065950" w:rsidRPr="000744C7" w:rsidRDefault="00065950" w:rsidP="00065950">
      <w:pPr>
        <w:keepNext/>
        <w:jc w:val="center"/>
        <w:rPr>
          <w:b/>
          <w:sz w:val="28"/>
          <w:szCs w:val="28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ДЕПАРТАМЕНТ ОХОРОНИ ЗДОРОВ’Я</w:t>
      </w:r>
    </w:p>
    <w:p w:rsidR="00065950" w:rsidRPr="000744C7" w:rsidRDefault="00065950" w:rsidP="00065950">
      <w:pPr>
        <w:keepNext/>
        <w:jc w:val="center"/>
        <w:rPr>
          <w:b/>
          <w:sz w:val="50"/>
          <w:szCs w:val="50"/>
          <w:lang w:val="uk-UA" w:eastAsia="en-US"/>
        </w:rPr>
      </w:pPr>
    </w:p>
    <w:p w:rsidR="00065950" w:rsidRPr="000744C7" w:rsidRDefault="00065950" w:rsidP="00065950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065950" w:rsidRPr="000744C7" w:rsidRDefault="00065950" w:rsidP="00065950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67"/>
        <w:gridCol w:w="3289"/>
        <w:gridCol w:w="3241"/>
      </w:tblGrid>
      <w:tr w:rsidR="00065950" w:rsidRPr="000744C7" w:rsidTr="001C1D2E">
        <w:trPr>
          <w:trHeight w:val="551"/>
        </w:trPr>
        <w:tc>
          <w:tcPr>
            <w:tcW w:w="3286" w:type="dxa"/>
          </w:tcPr>
          <w:p w:rsidR="00065950" w:rsidRPr="0009744A" w:rsidRDefault="00005D8C" w:rsidP="001C1D2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19.07.2018</w:t>
            </w:r>
          </w:p>
        </w:tc>
        <w:tc>
          <w:tcPr>
            <w:tcW w:w="3311" w:type="dxa"/>
          </w:tcPr>
          <w:p w:rsidR="00065950" w:rsidRPr="003055F2" w:rsidRDefault="00065950" w:rsidP="001C1D2E">
            <w:pPr>
              <w:jc w:val="center"/>
              <w:rPr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</w:tcPr>
          <w:p w:rsidR="00065950" w:rsidRPr="00C4786F" w:rsidRDefault="00005D8C" w:rsidP="00005D8C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№1297/0/197-18</w:t>
            </w:r>
          </w:p>
        </w:tc>
      </w:tr>
    </w:tbl>
    <w:p w:rsidR="00065950" w:rsidRDefault="00065950" w:rsidP="009F351A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перерозподіл лікарського </w:t>
      </w:r>
    </w:p>
    <w:p w:rsidR="00BB5D11" w:rsidRDefault="00065950" w:rsidP="009F351A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засобу</w:t>
      </w:r>
      <w:r w:rsidRPr="000744C7">
        <w:rPr>
          <w:sz w:val="28"/>
          <w:szCs w:val="28"/>
          <w:lang w:val="uk-UA"/>
        </w:rPr>
        <w:t xml:space="preserve"> </w:t>
      </w:r>
      <w:proofErr w:type="spellStart"/>
      <w:r w:rsidR="003C7ABE">
        <w:rPr>
          <w:sz w:val="28"/>
          <w:szCs w:val="28"/>
          <w:lang w:val="uk-UA"/>
        </w:rPr>
        <w:t>Аймафікс</w:t>
      </w:r>
      <w:proofErr w:type="spellEnd"/>
      <w:r w:rsidR="00BB5D11">
        <w:rPr>
          <w:sz w:val="28"/>
          <w:szCs w:val="28"/>
          <w:lang w:val="uk-UA"/>
        </w:rPr>
        <w:t xml:space="preserve"> для лікування </w:t>
      </w:r>
    </w:p>
    <w:p w:rsidR="00065950" w:rsidRDefault="00BB5D11" w:rsidP="009F351A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дорослих хворих на гемофілію</w:t>
      </w:r>
    </w:p>
    <w:p w:rsidR="00065950" w:rsidRPr="000744C7" w:rsidRDefault="00065950" w:rsidP="009F351A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Pr="00F11222" w:rsidRDefault="00065950" w:rsidP="009F351A">
      <w:pPr>
        <w:spacing w:line="300" w:lineRule="exact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="006F74F3">
        <w:rPr>
          <w:sz w:val="28"/>
          <w:szCs w:val="28"/>
          <w:lang w:val="uk-UA"/>
        </w:rPr>
        <w:t>З</w:t>
      </w:r>
      <w:r w:rsidR="006F74F3" w:rsidRPr="00C14CC8">
        <w:rPr>
          <w:sz w:val="28"/>
          <w:szCs w:val="28"/>
          <w:lang w:val="uk-UA"/>
        </w:rPr>
        <w:t xml:space="preserve"> метою раціонального і цільового використання </w:t>
      </w:r>
      <w:r w:rsidR="00BB5D11">
        <w:rPr>
          <w:sz w:val="28"/>
          <w:szCs w:val="28"/>
          <w:lang w:val="uk-UA"/>
        </w:rPr>
        <w:t xml:space="preserve">лікарського засобу </w:t>
      </w:r>
      <w:proofErr w:type="spellStart"/>
      <w:r w:rsidR="003C7ABE">
        <w:rPr>
          <w:sz w:val="28"/>
          <w:szCs w:val="28"/>
          <w:lang w:val="uk-UA"/>
        </w:rPr>
        <w:t>Аймафікс</w:t>
      </w:r>
      <w:proofErr w:type="spellEnd"/>
      <w:r w:rsidR="003C7ABE">
        <w:rPr>
          <w:sz w:val="28"/>
          <w:szCs w:val="28"/>
          <w:lang w:val="uk-UA"/>
        </w:rPr>
        <w:t xml:space="preserve"> </w:t>
      </w:r>
      <w:r w:rsidR="00BB5D11">
        <w:rPr>
          <w:sz w:val="28"/>
          <w:szCs w:val="28"/>
          <w:lang w:val="uk-UA"/>
        </w:rPr>
        <w:t>для лікування дорослих хворих на гемофілію</w:t>
      </w:r>
      <w:r w:rsidR="006F74F3" w:rsidRPr="00C14CC8">
        <w:rPr>
          <w:sz w:val="28"/>
          <w:szCs w:val="28"/>
          <w:lang w:val="uk-UA"/>
        </w:rPr>
        <w:t>, як</w:t>
      </w:r>
      <w:r w:rsidR="002373DB">
        <w:rPr>
          <w:sz w:val="28"/>
          <w:szCs w:val="28"/>
          <w:lang w:val="uk-UA"/>
        </w:rPr>
        <w:t>ий</w:t>
      </w:r>
      <w:r w:rsidR="006F74F3" w:rsidRPr="00C14CC8">
        <w:rPr>
          <w:sz w:val="28"/>
          <w:szCs w:val="28"/>
          <w:lang w:val="uk-UA"/>
        </w:rPr>
        <w:t xml:space="preserve"> надійш</w:t>
      </w:r>
      <w:r w:rsidR="002373DB">
        <w:rPr>
          <w:sz w:val="28"/>
          <w:szCs w:val="28"/>
          <w:lang w:val="uk-UA"/>
        </w:rPr>
        <w:t>ов</w:t>
      </w:r>
      <w:r w:rsidR="006F74F3" w:rsidRPr="00C14CC8">
        <w:rPr>
          <w:sz w:val="28"/>
          <w:szCs w:val="28"/>
          <w:lang w:val="uk-UA"/>
        </w:rPr>
        <w:t xml:space="preserve"> до області</w:t>
      </w:r>
      <w:r w:rsidR="006F74F3" w:rsidRPr="000744C7">
        <w:rPr>
          <w:sz w:val="28"/>
          <w:szCs w:val="28"/>
          <w:lang w:val="uk-UA"/>
        </w:rPr>
        <w:t xml:space="preserve"> шляхом централізованого постачання </w:t>
      </w:r>
      <w:r w:rsidR="006F74F3">
        <w:rPr>
          <w:sz w:val="28"/>
          <w:szCs w:val="28"/>
          <w:lang w:val="uk-UA"/>
        </w:rPr>
        <w:t>за наказом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="003C7ABE">
        <w:rPr>
          <w:sz w:val="28"/>
          <w:szCs w:val="28"/>
          <w:lang w:val="uk-UA"/>
        </w:rPr>
        <w:t>0 серпня 2017</w:t>
      </w:r>
      <w:r w:rsidR="00BB5D11">
        <w:rPr>
          <w:sz w:val="28"/>
          <w:szCs w:val="28"/>
          <w:lang w:val="uk-UA"/>
        </w:rPr>
        <w:t xml:space="preserve"> року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3C7ABE">
        <w:rPr>
          <w:sz w:val="28"/>
          <w:szCs w:val="28"/>
          <w:lang w:val="uk-UA"/>
        </w:rPr>
        <w:t>р</w:t>
      </w:r>
      <w:r w:rsidRPr="00DD2D95">
        <w:rPr>
          <w:sz w:val="28"/>
          <w:szCs w:val="28"/>
          <w:lang w:val="uk-UA"/>
        </w:rPr>
        <w:t>озподіл</w:t>
      </w:r>
      <w:r w:rsidR="008A61F2">
        <w:rPr>
          <w:sz w:val="28"/>
          <w:szCs w:val="28"/>
          <w:lang w:val="uk-UA"/>
        </w:rPr>
        <w:t xml:space="preserve"> лікарських засобів для лікування</w:t>
      </w:r>
      <w:r w:rsidR="00BB5D11">
        <w:rPr>
          <w:sz w:val="28"/>
          <w:szCs w:val="28"/>
          <w:lang w:val="uk-UA"/>
        </w:rPr>
        <w:t xml:space="preserve"> дорослих</w:t>
      </w:r>
      <w:r w:rsidR="008A61F2">
        <w:rPr>
          <w:sz w:val="28"/>
          <w:szCs w:val="28"/>
          <w:lang w:val="uk-UA"/>
        </w:rPr>
        <w:t xml:space="preserve"> хворих </w:t>
      </w:r>
      <w:r w:rsidR="00BB5D11">
        <w:rPr>
          <w:sz w:val="28"/>
          <w:szCs w:val="28"/>
          <w:lang w:val="uk-UA"/>
        </w:rPr>
        <w:t>на гемофілію</w:t>
      </w:r>
      <w:r w:rsidR="008A61F2">
        <w:rPr>
          <w:sz w:val="28"/>
          <w:szCs w:val="28"/>
          <w:lang w:val="uk-UA"/>
        </w:rPr>
        <w:t xml:space="preserve">, закуплених за кошти Державного </w:t>
      </w:r>
      <w:r w:rsidR="003C7ABE">
        <w:rPr>
          <w:sz w:val="28"/>
          <w:szCs w:val="28"/>
          <w:lang w:val="uk-UA"/>
        </w:rPr>
        <w:t>бюджету України на 2016</w:t>
      </w:r>
      <w:r w:rsidR="008A61F2" w:rsidRPr="000935AE">
        <w:rPr>
          <w:sz w:val="28"/>
          <w:szCs w:val="28"/>
          <w:lang w:val="uk-UA"/>
        </w:rPr>
        <w:t xml:space="preserve"> </w:t>
      </w:r>
      <w:r w:rsidR="008A61F2" w:rsidRPr="00F11222">
        <w:rPr>
          <w:sz w:val="28"/>
          <w:szCs w:val="28"/>
          <w:lang w:val="uk-UA"/>
        </w:rPr>
        <w:t>рік</w:t>
      </w:r>
      <w:r w:rsidRPr="00F11222">
        <w:rPr>
          <w:sz w:val="28"/>
          <w:szCs w:val="28"/>
          <w:lang w:val="uk-UA"/>
        </w:rPr>
        <w:t xml:space="preserve">» за бюджетною програмою </w:t>
      </w:r>
      <w:r w:rsidR="00BB5D11" w:rsidRPr="00F11222">
        <w:rPr>
          <w:sz w:val="28"/>
          <w:szCs w:val="28"/>
          <w:lang w:val="uk-UA"/>
        </w:rPr>
        <w:t>КПКВК 2301400 «Забезпечення медичних заходів окремих державних програм та комплексних заходів програмного характеру» за напрямом «</w:t>
      </w:r>
      <w:r w:rsidR="003C7ABE">
        <w:rPr>
          <w:sz w:val="28"/>
          <w:szCs w:val="28"/>
          <w:lang w:val="uk-UA"/>
        </w:rPr>
        <w:t>Централізована з</w:t>
      </w:r>
      <w:r w:rsidR="00BB5D11" w:rsidRPr="00F11222">
        <w:rPr>
          <w:sz w:val="28"/>
          <w:szCs w:val="28"/>
          <w:lang w:val="uk-UA"/>
        </w:rPr>
        <w:t>акупівля медикаментів для лікування дорослих хворих на гемофілію»</w:t>
      </w:r>
      <w:r w:rsidR="006F74F3" w:rsidRPr="00F11222">
        <w:rPr>
          <w:sz w:val="28"/>
          <w:szCs w:val="28"/>
          <w:lang w:val="uk-UA"/>
        </w:rPr>
        <w:t xml:space="preserve"> і бу</w:t>
      </w:r>
      <w:r w:rsidR="002373DB" w:rsidRPr="00F11222">
        <w:rPr>
          <w:sz w:val="28"/>
          <w:szCs w:val="28"/>
          <w:lang w:val="uk-UA"/>
        </w:rPr>
        <w:t>в розподілений</w:t>
      </w:r>
      <w:r w:rsidR="006F74F3" w:rsidRPr="00F11222">
        <w:rPr>
          <w:sz w:val="28"/>
          <w:szCs w:val="28"/>
          <w:lang w:val="uk-UA"/>
        </w:rPr>
        <w:t xml:space="preserve"> згідно з наказом департаменту охорони здоров’я облдержадміністрації від </w:t>
      </w:r>
      <w:r w:rsidR="009F351A">
        <w:rPr>
          <w:sz w:val="28"/>
          <w:szCs w:val="28"/>
          <w:lang w:val="uk-UA"/>
        </w:rPr>
        <w:t xml:space="preserve">               </w:t>
      </w:r>
      <w:r w:rsidR="003C7ABE">
        <w:rPr>
          <w:sz w:val="28"/>
          <w:szCs w:val="28"/>
          <w:lang w:val="uk-UA"/>
        </w:rPr>
        <w:t>19 серпня 2017</w:t>
      </w:r>
      <w:r w:rsidR="00BB5D11" w:rsidRPr="00F11222">
        <w:rPr>
          <w:sz w:val="28"/>
          <w:szCs w:val="28"/>
          <w:lang w:val="uk-UA"/>
        </w:rPr>
        <w:t xml:space="preserve"> року </w:t>
      </w:r>
      <w:r w:rsidR="00B312AA" w:rsidRPr="00F11222">
        <w:rPr>
          <w:sz w:val="28"/>
          <w:szCs w:val="28"/>
          <w:lang w:val="uk-UA"/>
        </w:rPr>
        <w:t>№</w:t>
      </w:r>
      <w:r w:rsidR="003C7ABE">
        <w:rPr>
          <w:sz w:val="28"/>
          <w:szCs w:val="28"/>
          <w:lang w:val="uk-UA"/>
        </w:rPr>
        <w:t>1082</w:t>
      </w:r>
      <w:r w:rsidR="00BB5D11" w:rsidRPr="00F11222">
        <w:rPr>
          <w:sz w:val="28"/>
          <w:szCs w:val="28"/>
          <w:lang w:val="uk-UA"/>
        </w:rPr>
        <w:t>/0/197-18</w:t>
      </w:r>
      <w:r w:rsidR="00B312AA" w:rsidRPr="00F11222">
        <w:rPr>
          <w:sz w:val="28"/>
          <w:szCs w:val="28"/>
          <w:lang w:val="uk-UA"/>
        </w:rPr>
        <w:t xml:space="preserve"> «Про розподіл лікарських засобів</w:t>
      </w:r>
      <w:r w:rsidR="006F74F3" w:rsidRPr="00F11222">
        <w:rPr>
          <w:sz w:val="28"/>
          <w:szCs w:val="28"/>
          <w:lang w:val="uk-UA"/>
        </w:rPr>
        <w:t xml:space="preserve"> для лікування </w:t>
      </w:r>
      <w:r w:rsidR="00BB5D11" w:rsidRPr="00F11222">
        <w:rPr>
          <w:sz w:val="28"/>
          <w:szCs w:val="28"/>
          <w:lang w:val="uk-UA"/>
        </w:rPr>
        <w:t xml:space="preserve">дорослих </w:t>
      </w:r>
      <w:r w:rsidR="006F74F3" w:rsidRPr="00F11222">
        <w:rPr>
          <w:sz w:val="28"/>
          <w:szCs w:val="28"/>
          <w:lang w:val="uk-UA"/>
        </w:rPr>
        <w:t>хворих</w:t>
      </w:r>
      <w:r w:rsidR="00BB5D11" w:rsidRPr="00F11222">
        <w:rPr>
          <w:sz w:val="28"/>
          <w:szCs w:val="28"/>
          <w:lang w:val="uk-UA"/>
        </w:rPr>
        <w:t xml:space="preserve"> на гемофілію</w:t>
      </w:r>
      <w:r w:rsidR="009F351A">
        <w:rPr>
          <w:sz w:val="28"/>
          <w:szCs w:val="28"/>
          <w:lang w:val="uk-UA"/>
        </w:rPr>
        <w:t>, закуплених за кошти Державного бюджету України на 2016</w:t>
      </w:r>
      <w:r w:rsidR="009F351A" w:rsidRPr="000935AE">
        <w:rPr>
          <w:sz w:val="28"/>
          <w:szCs w:val="28"/>
          <w:lang w:val="uk-UA"/>
        </w:rPr>
        <w:t xml:space="preserve"> </w:t>
      </w:r>
      <w:r w:rsidR="009F351A" w:rsidRPr="00F11222">
        <w:rPr>
          <w:sz w:val="28"/>
          <w:szCs w:val="28"/>
          <w:lang w:val="uk-UA"/>
        </w:rPr>
        <w:t>рік</w:t>
      </w:r>
      <w:r w:rsidR="006F74F3" w:rsidRPr="00F11222">
        <w:rPr>
          <w:sz w:val="28"/>
          <w:szCs w:val="28"/>
          <w:lang w:val="uk-UA"/>
        </w:rPr>
        <w:t xml:space="preserve">»  </w:t>
      </w:r>
    </w:p>
    <w:p w:rsidR="00065950" w:rsidRPr="00F11222" w:rsidRDefault="00065950" w:rsidP="009F351A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F11222" w:rsidRDefault="00065950" w:rsidP="009F351A">
      <w:pPr>
        <w:pStyle w:val="a6"/>
        <w:spacing w:line="30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65950" w:rsidRPr="00F11222" w:rsidRDefault="00065950" w:rsidP="009F351A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13E4" w:rsidRPr="00F11222" w:rsidRDefault="00FA13E4" w:rsidP="009F351A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 xml:space="preserve">1. Перерозподілити лікарський засіб </w:t>
      </w:r>
      <w:proofErr w:type="spellStart"/>
      <w:r w:rsidR="009F351A">
        <w:rPr>
          <w:sz w:val="28"/>
          <w:szCs w:val="28"/>
          <w:lang w:val="uk-UA"/>
        </w:rPr>
        <w:t>Аймафікс</w:t>
      </w:r>
      <w:proofErr w:type="spellEnd"/>
      <w:r w:rsidRPr="00F11222">
        <w:rPr>
          <w:sz w:val="28"/>
          <w:szCs w:val="28"/>
          <w:lang w:val="uk-UA"/>
        </w:rPr>
        <w:t xml:space="preserve"> у кількості </w:t>
      </w:r>
      <w:r w:rsidR="009F351A">
        <w:rPr>
          <w:sz w:val="28"/>
          <w:szCs w:val="28"/>
          <w:lang w:val="uk-UA"/>
        </w:rPr>
        <w:t>10</w:t>
      </w:r>
      <w:r w:rsidRPr="00F11222">
        <w:rPr>
          <w:sz w:val="28"/>
          <w:szCs w:val="28"/>
          <w:lang w:val="uk-UA"/>
        </w:rPr>
        <w:t xml:space="preserve"> </w:t>
      </w:r>
      <w:r w:rsidR="00DB19B2" w:rsidRPr="00F11222">
        <w:rPr>
          <w:sz w:val="28"/>
          <w:szCs w:val="28"/>
          <w:lang w:val="uk-UA"/>
        </w:rPr>
        <w:t xml:space="preserve">флаконів </w:t>
      </w:r>
      <w:r w:rsidR="00BB5D11" w:rsidRPr="00F11222">
        <w:rPr>
          <w:sz w:val="28"/>
          <w:szCs w:val="28"/>
          <w:lang w:val="uk-UA"/>
        </w:rPr>
        <w:t>для лікування дорослих хворих на гемофілію</w:t>
      </w:r>
      <w:r w:rsidRPr="00F11222">
        <w:rPr>
          <w:sz w:val="28"/>
          <w:szCs w:val="28"/>
          <w:lang w:val="uk-UA"/>
        </w:rPr>
        <w:t xml:space="preserve">, який знаходиться у </w:t>
      </w:r>
      <w:r w:rsidR="009F351A">
        <w:rPr>
          <w:sz w:val="28"/>
          <w:szCs w:val="28"/>
          <w:lang w:val="uk-UA"/>
        </w:rPr>
        <w:t xml:space="preserve">                             </w:t>
      </w:r>
      <w:proofErr w:type="spellStart"/>
      <w:r w:rsidRPr="00F11222">
        <w:rPr>
          <w:sz w:val="28"/>
          <w:szCs w:val="28"/>
          <w:lang w:val="uk-UA"/>
        </w:rPr>
        <w:t>КЗ</w:t>
      </w:r>
      <w:proofErr w:type="spellEnd"/>
      <w:r w:rsidRPr="00F11222">
        <w:rPr>
          <w:sz w:val="28"/>
          <w:szCs w:val="28"/>
          <w:lang w:val="uk-UA"/>
        </w:rPr>
        <w:t xml:space="preserve"> </w:t>
      </w:r>
      <w:r w:rsidR="00DB19B2" w:rsidRPr="00F11222">
        <w:rPr>
          <w:sz w:val="28"/>
          <w:szCs w:val="28"/>
          <w:lang w:val="uk-UA"/>
        </w:rPr>
        <w:t>«</w:t>
      </w:r>
      <w:r w:rsidR="00BB5D11" w:rsidRPr="00F11222">
        <w:rPr>
          <w:sz w:val="28"/>
          <w:szCs w:val="28"/>
          <w:lang w:val="uk-UA"/>
        </w:rPr>
        <w:t>Криворізька міська лікарня №4</w:t>
      </w:r>
      <w:r w:rsidR="00DB19B2" w:rsidRPr="00F11222">
        <w:rPr>
          <w:sz w:val="28"/>
          <w:szCs w:val="28"/>
          <w:lang w:val="uk-UA"/>
        </w:rPr>
        <w:t xml:space="preserve">» </w:t>
      </w:r>
      <w:proofErr w:type="spellStart"/>
      <w:r w:rsidR="00DB19B2" w:rsidRPr="00F11222">
        <w:rPr>
          <w:sz w:val="28"/>
          <w:szCs w:val="28"/>
          <w:lang w:val="uk-UA"/>
        </w:rPr>
        <w:t>ДОР</w:t>
      </w:r>
      <w:proofErr w:type="spellEnd"/>
      <w:r w:rsidR="00DB19B2" w:rsidRPr="00F11222">
        <w:rPr>
          <w:sz w:val="28"/>
          <w:szCs w:val="28"/>
          <w:lang w:val="uk-UA"/>
        </w:rPr>
        <w:t>»</w:t>
      </w:r>
      <w:r w:rsidRPr="00F11222">
        <w:rPr>
          <w:sz w:val="28"/>
          <w:szCs w:val="28"/>
          <w:lang w:val="uk-UA"/>
        </w:rPr>
        <w:t>.</w:t>
      </w:r>
    </w:p>
    <w:p w:rsidR="00FA13E4" w:rsidRPr="00F11222" w:rsidRDefault="00FA13E4" w:rsidP="009F351A">
      <w:pPr>
        <w:spacing w:line="300" w:lineRule="exact"/>
        <w:jc w:val="both"/>
        <w:rPr>
          <w:rStyle w:val="14"/>
          <w:szCs w:val="28"/>
          <w:lang w:val="uk-UA"/>
        </w:rPr>
      </w:pPr>
      <w:r w:rsidRPr="00F11222">
        <w:rPr>
          <w:sz w:val="28"/>
          <w:szCs w:val="28"/>
          <w:lang w:val="uk-UA"/>
        </w:rPr>
        <w:tab/>
        <w:t xml:space="preserve">2. </w:t>
      </w:r>
      <w:proofErr w:type="spellStart"/>
      <w:r w:rsidR="00DB19B2" w:rsidRPr="00F11222">
        <w:rPr>
          <w:sz w:val="28"/>
          <w:szCs w:val="28"/>
          <w:lang w:val="uk-UA"/>
        </w:rPr>
        <w:t>В.о</w:t>
      </w:r>
      <w:proofErr w:type="spellEnd"/>
      <w:r w:rsidR="00DB19B2" w:rsidRPr="00F11222">
        <w:rPr>
          <w:sz w:val="28"/>
          <w:szCs w:val="28"/>
          <w:lang w:val="uk-UA"/>
        </w:rPr>
        <w:t>. головного лікаря</w:t>
      </w:r>
      <w:r w:rsidRPr="00F11222">
        <w:rPr>
          <w:sz w:val="28"/>
          <w:szCs w:val="28"/>
          <w:lang w:val="uk-UA"/>
        </w:rPr>
        <w:t xml:space="preserve"> </w:t>
      </w:r>
      <w:proofErr w:type="spellStart"/>
      <w:r w:rsidR="00BB5D11" w:rsidRPr="00F11222">
        <w:rPr>
          <w:sz w:val="28"/>
          <w:szCs w:val="28"/>
          <w:lang w:val="uk-UA"/>
        </w:rPr>
        <w:t>КЗ</w:t>
      </w:r>
      <w:proofErr w:type="spellEnd"/>
      <w:r w:rsidR="00BB5D11" w:rsidRPr="00F11222">
        <w:rPr>
          <w:sz w:val="28"/>
          <w:szCs w:val="28"/>
          <w:lang w:val="uk-UA"/>
        </w:rPr>
        <w:t xml:space="preserve"> «Криворізька міська лікарня №4» </w:t>
      </w:r>
      <w:proofErr w:type="spellStart"/>
      <w:r w:rsidR="00BB5D11" w:rsidRPr="00F11222">
        <w:rPr>
          <w:sz w:val="28"/>
          <w:szCs w:val="28"/>
          <w:lang w:val="uk-UA"/>
        </w:rPr>
        <w:t>ДОР</w:t>
      </w:r>
      <w:proofErr w:type="spellEnd"/>
      <w:r w:rsidR="00BB5D11" w:rsidRPr="00F11222">
        <w:rPr>
          <w:sz w:val="28"/>
          <w:szCs w:val="28"/>
          <w:lang w:val="uk-UA"/>
        </w:rPr>
        <w:t>»</w:t>
      </w:r>
      <w:r w:rsidRPr="00F11222">
        <w:rPr>
          <w:sz w:val="28"/>
          <w:szCs w:val="28"/>
          <w:lang w:val="uk-UA"/>
        </w:rPr>
        <w:t xml:space="preserve"> (</w:t>
      </w:r>
      <w:r w:rsidR="00BB5D11" w:rsidRPr="00F11222">
        <w:rPr>
          <w:sz w:val="28"/>
          <w:szCs w:val="28"/>
          <w:lang w:val="uk-UA"/>
        </w:rPr>
        <w:t>Шевченко</w:t>
      </w:r>
      <w:r w:rsidRPr="00F11222">
        <w:rPr>
          <w:sz w:val="28"/>
          <w:szCs w:val="28"/>
          <w:lang w:val="uk-UA"/>
        </w:rPr>
        <w:t>) п</w:t>
      </w:r>
      <w:r w:rsidRPr="00F11222">
        <w:rPr>
          <w:rStyle w:val="14"/>
          <w:szCs w:val="28"/>
          <w:lang w:val="uk-UA"/>
        </w:rPr>
        <w:t xml:space="preserve">ередати </w:t>
      </w:r>
      <w:r w:rsidR="00BB5D11" w:rsidRPr="00F11222">
        <w:rPr>
          <w:sz w:val="28"/>
          <w:szCs w:val="28"/>
          <w:lang w:val="uk-UA"/>
        </w:rPr>
        <w:t xml:space="preserve">лікарський засіб </w:t>
      </w:r>
      <w:proofErr w:type="spellStart"/>
      <w:r w:rsidR="009F351A">
        <w:rPr>
          <w:sz w:val="28"/>
          <w:szCs w:val="28"/>
          <w:lang w:val="uk-UA"/>
        </w:rPr>
        <w:t>Аймафікс</w:t>
      </w:r>
      <w:proofErr w:type="spellEnd"/>
      <w:r w:rsidR="009F351A" w:rsidRPr="00F11222">
        <w:rPr>
          <w:sz w:val="28"/>
          <w:szCs w:val="28"/>
          <w:lang w:val="uk-UA"/>
        </w:rPr>
        <w:t xml:space="preserve"> у кількості </w:t>
      </w:r>
      <w:r w:rsidR="009F351A">
        <w:rPr>
          <w:sz w:val="28"/>
          <w:szCs w:val="28"/>
          <w:lang w:val="uk-UA"/>
        </w:rPr>
        <w:t>10</w:t>
      </w:r>
      <w:r w:rsidR="009F351A" w:rsidRPr="00F11222">
        <w:rPr>
          <w:sz w:val="28"/>
          <w:szCs w:val="28"/>
          <w:lang w:val="uk-UA"/>
        </w:rPr>
        <w:t xml:space="preserve"> флаконів </w:t>
      </w:r>
      <w:r w:rsidR="00BB5D11" w:rsidRPr="00F11222">
        <w:rPr>
          <w:sz w:val="28"/>
          <w:szCs w:val="28"/>
          <w:lang w:val="uk-UA"/>
        </w:rPr>
        <w:t>для лікування дорослих хворих на гемофілію</w:t>
      </w:r>
      <w:r w:rsidRPr="00F11222">
        <w:rPr>
          <w:sz w:val="28"/>
          <w:szCs w:val="28"/>
          <w:lang w:val="uk-UA"/>
        </w:rPr>
        <w:t xml:space="preserve"> </w:t>
      </w:r>
      <w:r w:rsidRPr="00F11222">
        <w:rPr>
          <w:rStyle w:val="14"/>
          <w:szCs w:val="28"/>
          <w:lang w:val="uk-UA"/>
        </w:rPr>
        <w:t xml:space="preserve">до </w:t>
      </w:r>
      <w:proofErr w:type="spellStart"/>
      <w:r w:rsidRPr="00F11222">
        <w:rPr>
          <w:sz w:val="28"/>
          <w:szCs w:val="28"/>
          <w:lang w:val="uk-UA"/>
        </w:rPr>
        <w:t>КЗ</w:t>
      </w:r>
      <w:proofErr w:type="spellEnd"/>
      <w:r w:rsidRPr="00F11222">
        <w:rPr>
          <w:sz w:val="28"/>
          <w:szCs w:val="28"/>
          <w:lang w:val="uk-UA"/>
        </w:rPr>
        <w:t xml:space="preserve"> </w:t>
      </w:r>
      <w:r w:rsidR="00DB19B2" w:rsidRPr="00F11222">
        <w:rPr>
          <w:sz w:val="28"/>
          <w:szCs w:val="28"/>
          <w:lang w:val="uk-UA"/>
        </w:rPr>
        <w:t>«</w:t>
      </w:r>
      <w:r w:rsidR="00BB5D11" w:rsidRPr="00F11222">
        <w:rPr>
          <w:sz w:val="28"/>
          <w:szCs w:val="28"/>
          <w:lang w:val="uk-UA"/>
        </w:rPr>
        <w:t>Дніпропетровська міська багатопрофільна клінічна лікарня №4</w:t>
      </w:r>
      <w:r w:rsidR="00DB19B2" w:rsidRPr="00F11222">
        <w:rPr>
          <w:sz w:val="28"/>
          <w:szCs w:val="28"/>
          <w:lang w:val="uk-UA"/>
        </w:rPr>
        <w:t>»</w:t>
      </w:r>
      <w:r w:rsidRPr="00F11222">
        <w:rPr>
          <w:sz w:val="28"/>
          <w:szCs w:val="28"/>
          <w:lang w:val="uk-UA"/>
        </w:rPr>
        <w:t xml:space="preserve"> </w:t>
      </w:r>
      <w:proofErr w:type="spellStart"/>
      <w:r w:rsidRPr="00F11222">
        <w:rPr>
          <w:sz w:val="28"/>
          <w:szCs w:val="28"/>
          <w:lang w:val="uk-UA"/>
        </w:rPr>
        <w:t>ДОР</w:t>
      </w:r>
      <w:proofErr w:type="spellEnd"/>
      <w:r w:rsidR="00DB19B2" w:rsidRPr="00F11222">
        <w:rPr>
          <w:sz w:val="28"/>
          <w:szCs w:val="28"/>
          <w:lang w:val="uk-UA"/>
        </w:rPr>
        <w:t>»</w:t>
      </w:r>
      <w:r w:rsidRPr="00F11222">
        <w:rPr>
          <w:rStyle w:val="14"/>
          <w:szCs w:val="28"/>
          <w:lang w:val="uk-UA"/>
        </w:rPr>
        <w:t>.</w:t>
      </w:r>
    </w:p>
    <w:p w:rsidR="00FA13E4" w:rsidRPr="00F11222" w:rsidRDefault="00FA13E4" w:rsidP="009F351A">
      <w:pPr>
        <w:spacing w:line="300" w:lineRule="exact"/>
        <w:jc w:val="right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 xml:space="preserve">Термін: протягом 5 робочих днів з дня </w:t>
      </w:r>
    </w:p>
    <w:p w:rsidR="00FA13E4" w:rsidRPr="00F11222" w:rsidRDefault="00FA13E4" w:rsidP="009F351A">
      <w:pPr>
        <w:spacing w:line="300" w:lineRule="exact"/>
        <w:ind w:left="2832"/>
        <w:jc w:val="center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 xml:space="preserve">         реєстрації даного наказу.</w:t>
      </w:r>
    </w:p>
    <w:p w:rsidR="00065950" w:rsidRPr="00F11222" w:rsidRDefault="00DB19B2" w:rsidP="009F351A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. головного лікаря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Чебанов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065950" w:rsidRDefault="00DB19B2" w:rsidP="009F351A">
      <w:pPr>
        <w:spacing w:line="300" w:lineRule="exact"/>
        <w:ind w:left="-142" w:firstLine="850"/>
        <w:jc w:val="both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>3</w:t>
      </w:r>
      <w:r w:rsidR="00065950" w:rsidRPr="00F11222">
        <w:rPr>
          <w:sz w:val="28"/>
          <w:szCs w:val="28"/>
          <w:lang w:val="uk-UA"/>
        </w:rPr>
        <w:t xml:space="preserve">.1. </w:t>
      </w:r>
      <w:r w:rsidR="002C6E22" w:rsidRPr="00F11222">
        <w:rPr>
          <w:sz w:val="28"/>
          <w:szCs w:val="28"/>
          <w:lang w:val="uk-UA"/>
        </w:rPr>
        <w:t>П</w:t>
      </w:r>
      <w:r w:rsidR="00065950" w:rsidRPr="00F11222">
        <w:rPr>
          <w:sz w:val="28"/>
          <w:szCs w:val="28"/>
          <w:lang w:val="uk-UA"/>
        </w:rPr>
        <w:t xml:space="preserve">ередачу </w:t>
      </w:r>
      <w:r w:rsidR="00BB5D11" w:rsidRPr="00F11222">
        <w:rPr>
          <w:sz w:val="28"/>
          <w:szCs w:val="28"/>
          <w:lang w:val="uk-UA"/>
        </w:rPr>
        <w:t xml:space="preserve">лікарського засобу </w:t>
      </w:r>
      <w:proofErr w:type="spellStart"/>
      <w:r w:rsidR="009F351A">
        <w:rPr>
          <w:sz w:val="28"/>
          <w:szCs w:val="28"/>
          <w:lang w:val="uk-UA"/>
        </w:rPr>
        <w:t>Аймафікс</w:t>
      </w:r>
      <w:proofErr w:type="spellEnd"/>
      <w:r w:rsidR="009F351A" w:rsidRPr="00F11222">
        <w:rPr>
          <w:sz w:val="28"/>
          <w:szCs w:val="28"/>
          <w:lang w:val="uk-UA"/>
        </w:rPr>
        <w:t xml:space="preserve"> для лікування дорослих хворих на гемофілію у кількості </w:t>
      </w:r>
      <w:r w:rsidR="009F351A">
        <w:rPr>
          <w:sz w:val="28"/>
          <w:szCs w:val="28"/>
          <w:lang w:val="uk-UA"/>
        </w:rPr>
        <w:t>10</w:t>
      </w:r>
      <w:r w:rsidR="009F351A" w:rsidRPr="00F11222">
        <w:rPr>
          <w:sz w:val="28"/>
          <w:szCs w:val="28"/>
          <w:lang w:val="uk-UA"/>
        </w:rPr>
        <w:t xml:space="preserve"> флаконів </w:t>
      </w:r>
      <w:r w:rsidR="00065950" w:rsidRPr="00F11222">
        <w:rPr>
          <w:sz w:val="28"/>
          <w:szCs w:val="28"/>
          <w:lang w:val="uk-UA"/>
        </w:rPr>
        <w:t xml:space="preserve">до </w:t>
      </w:r>
      <w:proofErr w:type="spellStart"/>
      <w:r w:rsidR="002C6E22" w:rsidRPr="00F11222">
        <w:rPr>
          <w:sz w:val="28"/>
          <w:szCs w:val="28"/>
          <w:lang w:val="uk-UA"/>
        </w:rPr>
        <w:t>КЗ</w:t>
      </w:r>
      <w:proofErr w:type="spellEnd"/>
      <w:r w:rsidR="002C6E22" w:rsidRPr="00F11222">
        <w:rPr>
          <w:sz w:val="28"/>
          <w:szCs w:val="28"/>
          <w:lang w:val="uk-UA"/>
        </w:rPr>
        <w:t xml:space="preserve"> «</w:t>
      </w:r>
      <w:r w:rsidR="00BB5D11" w:rsidRPr="00F11222">
        <w:rPr>
          <w:sz w:val="28"/>
          <w:szCs w:val="28"/>
          <w:lang w:val="uk-UA"/>
        </w:rPr>
        <w:t>Криворізька міська лікарня №16</w:t>
      </w:r>
      <w:r w:rsidR="002C6E22" w:rsidRPr="00F11222">
        <w:rPr>
          <w:sz w:val="28"/>
          <w:szCs w:val="28"/>
          <w:lang w:val="uk-UA"/>
        </w:rPr>
        <w:t>»</w:t>
      </w:r>
      <w:r w:rsidRPr="00F11222">
        <w:rPr>
          <w:sz w:val="28"/>
          <w:szCs w:val="28"/>
          <w:lang w:val="uk-UA"/>
        </w:rPr>
        <w:t xml:space="preserve"> </w:t>
      </w:r>
      <w:proofErr w:type="spellStart"/>
      <w:r w:rsidRPr="00F11222">
        <w:rPr>
          <w:sz w:val="28"/>
          <w:szCs w:val="28"/>
          <w:lang w:val="uk-UA"/>
        </w:rPr>
        <w:t>ДОР</w:t>
      </w:r>
      <w:proofErr w:type="spellEnd"/>
      <w:r w:rsidRPr="00F11222">
        <w:rPr>
          <w:sz w:val="28"/>
          <w:szCs w:val="28"/>
          <w:lang w:val="uk-UA"/>
        </w:rPr>
        <w:t>»</w:t>
      </w:r>
      <w:r w:rsidR="00065950" w:rsidRPr="00F11222">
        <w:rPr>
          <w:sz w:val="28"/>
          <w:szCs w:val="28"/>
          <w:lang w:val="uk-UA"/>
        </w:rPr>
        <w:t>.</w:t>
      </w:r>
    </w:p>
    <w:p w:rsidR="009F351A" w:rsidRDefault="00DB19B2" w:rsidP="009F351A">
      <w:pPr>
        <w:spacing w:line="300" w:lineRule="exact"/>
        <w:ind w:left="-142" w:firstLine="850"/>
        <w:jc w:val="both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>3</w:t>
      </w:r>
      <w:r w:rsidR="00065950" w:rsidRPr="00F11222">
        <w:rPr>
          <w:sz w:val="28"/>
          <w:szCs w:val="28"/>
          <w:lang w:val="uk-UA"/>
        </w:rPr>
        <w:t>.2.</w:t>
      </w:r>
      <w:r w:rsidR="00065950" w:rsidRPr="00F11222">
        <w:rPr>
          <w:sz w:val="28"/>
          <w:szCs w:val="28"/>
          <w:lang w:val="uk-UA"/>
        </w:rPr>
        <w:tab/>
      </w:r>
      <w:r w:rsidR="00BB5D11" w:rsidRPr="00F11222">
        <w:rPr>
          <w:sz w:val="28"/>
          <w:szCs w:val="28"/>
          <w:lang w:val="uk-UA"/>
        </w:rPr>
        <w:t xml:space="preserve">Облік отриманого лікарського засобу відповідно до наказу департаменту охорони здоров'я облдержадміністрації від 23 лютого 2018 року            </w:t>
      </w:r>
    </w:p>
    <w:p w:rsidR="009F351A" w:rsidRDefault="009F351A" w:rsidP="009F351A">
      <w:pPr>
        <w:spacing w:line="300" w:lineRule="exact"/>
        <w:ind w:left="-142" w:firstLine="850"/>
        <w:jc w:val="center"/>
        <w:rPr>
          <w:sz w:val="28"/>
          <w:szCs w:val="28"/>
          <w:lang w:val="uk-UA"/>
        </w:rPr>
      </w:pPr>
    </w:p>
    <w:p w:rsidR="009F351A" w:rsidRDefault="009F351A" w:rsidP="009F351A">
      <w:pPr>
        <w:spacing w:line="300" w:lineRule="exact"/>
        <w:ind w:left="-142" w:firstLine="85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65950" w:rsidRPr="00F11222" w:rsidRDefault="00BB5D11" w:rsidP="009F351A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№ 392</w:t>
      </w:r>
      <w:r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>» (зі змінами)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11222" w:rsidRDefault="00426BF4" w:rsidP="009F351A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>3</w:t>
      </w:r>
      <w:r w:rsidR="00065950" w:rsidRPr="00F11222">
        <w:rPr>
          <w:sz w:val="28"/>
          <w:szCs w:val="28"/>
          <w:lang w:val="uk-UA"/>
        </w:rPr>
        <w:t>.3.</w:t>
      </w:r>
      <w:r w:rsidR="00065950" w:rsidRPr="00F11222">
        <w:rPr>
          <w:sz w:val="28"/>
          <w:szCs w:val="28"/>
          <w:lang w:val="uk-UA"/>
        </w:rPr>
        <w:tab/>
        <w:t>С</w:t>
      </w:r>
      <w:r w:rsidR="00065950" w:rsidRPr="00F11222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 w:rsidR="00BB5D11" w:rsidRPr="00F11222">
        <w:rPr>
          <w:sz w:val="28"/>
          <w:szCs w:val="28"/>
          <w:lang w:val="uk-UA"/>
        </w:rPr>
        <w:t>державного підприємства «</w:t>
      </w:r>
      <w:proofErr w:type="spellStart"/>
      <w:r w:rsidR="009F351A">
        <w:rPr>
          <w:sz w:val="28"/>
          <w:szCs w:val="28"/>
          <w:lang w:val="uk-UA"/>
        </w:rPr>
        <w:t>Укрмедпостач</w:t>
      </w:r>
      <w:proofErr w:type="spellEnd"/>
      <w:r w:rsidR="009F351A">
        <w:rPr>
          <w:sz w:val="28"/>
          <w:szCs w:val="28"/>
          <w:lang w:val="uk-UA"/>
        </w:rPr>
        <w:t>»</w:t>
      </w:r>
      <w:r w:rsidR="00BB5D11" w:rsidRPr="00F11222">
        <w:rPr>
          <w:sz w:val="28"/>
          <w:szCs w:val="28"/>
          <w:lang w:val="uk-UA"/>
        </w:rPr>
        <w:t xml:space="preserve"> МОЗ України</w:t>
      </w:r>
      <w:r w:rsidR="00065950" w:rsidRPr="00F11222">
        <w:rPr>
          <w:spacing w:val="-2"/>
          <w:sz w:val="28"/>
          <w:szCs w:val="28"/>
          <w:lang w:val="uk-UA"/>
        </w:rPr>
        <w:t>.</w:t>
      </w:r>
    </w:p>
    <w:p w:rsidR="00065950" w:rsidRPr="00F11222" w:rsidRDefault="00065950" w:rsidP="009F351A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  <w:r w:rsidRPr="00F11222">
        <w:rPr>
          <w:spacing w:val="-2"/>
          <w:sz w:val="28"/>
          <w:szCs w:val="28"/>
          <w:lang w:val="uk-UA"/>
        </w:rPr>
        <w:t xml:space="preserve">Термін: щомісячно до </w:t>
      </w:r>
      <w:r w:rsidR="00BB5D11" w:rsidRPr="00F11222">
        <w:rPr>
          <w:spacing w:val="-2"/>
          <w:sz w:val="28"/>
          <w:szCs w:val="28"/>
          <w:lang w:val="uk-UA"/>
        </w:rPr>
        <w:t>06</w:t>
      </w:r>
      <w:r w:rsidRPr="00F11222">
        <w:rPr>
          <w:spacing w:val="-2"/>
          <w:sz w:val="28"/>
          <w:szCs w:val="28"/>
          <w:lang w:val="uk-UA"/>
        </w:rPr>
        <w:t xml:space="preserve"> числа місяця, наступного за звітним.</w:t>
      </w:r>
    </w:p>
    <w:p w:rsidR="00465FED" w:rsidRPr="00F11222" w:rsidRDefault="00465FED" w:rsidP="009F351A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F11222" w:rsidRDefault="00426BF4" w:rsidP="009F351A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. головного</w:t>
      </w:r>
      <w:r w:rsidR="00465FED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лікаря</w:t>
      </w:r>
      <w:r w:rsidR="00465FED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лікарня №16»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FED" w:rsidRPr="00F1122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Криштопа</w:t>
      </w:r>
      <w:proofErr w:type="spellEnd"/>
      <w:r w:rsidR="00465FED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065950" w:rsidRPr="009F351A" w:rsidRDefault="00426BF4" w:rsidP="009F351A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Отримання </w:t>
      </w:r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лікарського засобу </w:t>
      </w:r>
      <w:proofErr w:type="spellStart"/>
      <w:r w:rsidR="009F351A" w:rsidRPr="009F351A">
        <w:rPr>
          <w:rFonts w:ascii="Times New Roman" w:hAnsi="Times New Roman" w:cs="Times New Roman"/>
          <w:sz w:val="28"/>
          <w:szCs w:val="28"/>
          <w:lang w:val="uk-UA"/>
        </w:rPr>
        <w:t>Аймафікс</w:t>
      </w:r>
      <w:proofErr w:type="spellEnd"/>
      <w:r w:rsidR="009F351A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 для лікування дорослих хворих на гемофілію у кількості 10 флаконів</w:t>
      </w:r>
      <w:r w:rsidR="00065950" w:rsidRPr="009F3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11222" w:rsidRDefault="00065950" w:rsidP="009F351A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51A">
        <w:rPr>
          <w:rFonts w:ascii="Times New Roman" w:hAnsi="Times New Roman" w:cs="Times New Roman"/>
          <w:sz w:val="28"/>
          <w:szCs w:val="28"/>
          <w:lang w:val="uk-UA"/>
        </w:rPr>
        <w:t>Термін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>: протягом у 5 робочих днів з дня реєстрації даного наказу.</w:t>
      </w:r>
    </w:p>
    <w:p w:rsidR="00065950" w:rsidRPr="00F11222" w:rsidRDefault="00426BF4" w:rsidP="009F351A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Персональну відповідальність за збереженням та раціональним використанням отриманого лікарського засобу 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для лікування дорослих хворих на гемофілію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11222" w:rsidRDefault="00426BF4" w:rsidP="009F351A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  <w:t>У випадку виникнення питань стосовно якості отриманого лікарського засобу заздалегідь інформувати департамент охорони здоров’я облдержадміністрації для прийняття відповідних рішень.</w:t>
      </w:r>
    </w:p>
    <w:p w:rsidR="00BB5D11" w:rsidRPr="00F11222" w:rsidRDefault="00426BF4" w:rsidP="009F351A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Облік отриманого лікарського засобу відповідно до наказу департаменту охорони здоров'я облдержадміністрації від 23 лютого 2018 року            № 392</w:t>
      </w:r>
      <w:r w:rsidR="00BB5D11"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B5D11"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» (зі змінами).</w:t>
      </w:r>
    </w:p>
    <w:p w:rsidR="00065950" w:rsidRPr="00F11222" w:rsidRDefault="00426BF4" w:rsidP="009F351A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Надання актів на списання лікарського засобу до                                  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11222" w:rsidRDefault="00065950" w:rsidP="009F351A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Термін: </w:t>
      </w:r>
      <w:r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>щомісячно до 0</w:t>
      </w:r>
      <w:r w:rsidR="00465FED"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>3</w:t>
      </w:r>
      <w:r w:rsidRPr="00F1122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числа місяця, наступного за звітним.</w:t>
      </w:r>
    </w:p>
    <w:p w:rsidR="00065950" w:rsidRPr="00F11222" w:rsidRDefault="00065950" w:rsidP="009F351A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F11222" w:rsidRDefault="00426BF4" w:rsidP="009F351A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F11222">
        <w:rPr>
          <w:rFonts w:ascii="Times New Roman" w:hAnsi="Times New Roman" w:cs="Times New Roman"/>
          <w:sz w:val="28"/>
          <w:szCs w:val="28"/>
          <w:lang w:val="uk-UA"/>
        </w:rPr>
        <w:tab/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BB5D11" w:rsidRPr="00F11222" w:rsidRDefault="00BB5D11" w:rsidP="009F351A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Pr="00F11222" w:rsidRDefault="00426BF4" w:rsidP="009F351A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>6</w:t>
      </w:r>
      <w:r w:rsidR="00065950" w:rsidRPr="00F11222">
        <w:rPr>
          <w:sz w:val="28"/>
          <w:szCs w:val="28"/>
          <w:lang w:val="uk-UA"/>
        </w:rPr>
        <w:t>.</w:t>
      </w:r>
      <w:r w:rsidR="00065950" w:rsidRPr="00F11222">
        <w:rPr>
          <w:sz w:val="28"/>
          <w:szCs w:val="28"/>
          <w:lang w:val="uk-UA"/>
        </w:rPr>
        <w:tab/>
      </w:r>
      <w:r w:rsidR="00065950" w:rsidRPr="00F11222">
        <w:rPr>
          <w:sz w:val="28"/>
          <w:szCs w:val="28"/>
        </w:rPr>
        <w:t xml:space="preserve">Контроль </w:t>
      </w:r>
      <w:r w:rsidR="00065950" w:rsidRPr="00F11222">
        <w:rPr>
          <w:sz w:val="28"/>
          <w:szCs w:val="28"/>
          <w:lang w:val="uk-UA"/>
        </w:rPr>
        <w:t>за виконанням наказу покласти на</w:t>
      </w:r>
      <w:r w:rsidR="00065950" w:rsidRPr="00F11222">
        <w:rPr>
          <w:sz w:val="28"/>
          <w:szCs w:val="28"/>
        </w:rPr>
        <w:t xml:space="preserve"> заступник</w:t>
      </w:r>
      <w:proofErr w:type="spellStart"/>
      <w:r w:rsidR="00065950" w:rsidRPr="00F11222">
        <w:rPr>
          <w:sz w:val="28"/>
          <w:szCs w:val="28"/>
          <w:lang w:val="uk-UA"/>
        </w:rPr>
        <w:t>ів</w:t>
      </w:r>
      <w:proofErr w:type="spellEnd"/>
      <w:r w:rsidR="00065950" w:rsidRPr="00F11222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065950" w:rsidRPr="00F11222">
        <w:rPr>
          <w:sz w:val="28"/>
          <w:szCs w:val="28"/>
          <w:lang w:val="uk-UA"/>
        </w:rPr>
        <w:t>дальних</w:t>
      </w:r>
      <w:proofErr w:type="gramEnd"/>
      <w:r w:rsidR="00065950" w:rsidRPr="00F11222">
        <w:rPr>
          <w:sz w:val="28"/>
          <w:szCs w:val="28"/>
          <w:lang w:val="uk-UA"/>
        </w:rPr>
        <w:t xml:space="preserve"> за напрямками.</w:t>
      </w:r>
    </w:p>
    <w:p w:rsidR="00065950" w:rsidRPr="00F11222" w:rsidRDefault="00065950" w:rsidP="009F351A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065950" w:rsidRPr="009F351A" w:rsidRDefault="00065950" w:rsidP="009F351A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наказ </w:t>
      </w:r>
      <w:r w:rsidR="00223215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11222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F351A" w:rsidRPr="009F351A">
        <w:rPr>
          <w:rFonts w:ascii="Times New Roman" w:hAnsi="Times New Roman" w:cs="Times New Roman"/>
          <w:sz w:val="28"/>
          <w:szCs w:val="28"/>
          <w:lang w:val="uk-UA"/>
        </w:rPr>
        <w:t>19 серпня 2017 року №1082/0/197-18 «Про розподіл лікарських засобів для лікування дорослих хворих на гемофілію, закуплених за кошти Державного бюджету України на 2016 рік</w:t>
      </w:r>
      <w:r w:rsidR="009F351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F11222" w:rsidRDefault="00426BF4" w:rsidP="009F351A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- лист </w:t>
      </w:r>
      <w:proofErr w:type="spellStart"/>
      <w:r w:rsidRPr="009F351A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. головного лікаря </w:t>
      </w:r>
      <w:proofErr w:type="spellStart"/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лікарня №16» </w:t>
      </w:r>
      <w:proofErr w:type="spellStart"/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9F351A">
        <w:rPr>
          <w:rFonts w:ascii="Times New Roman" w:hAnsi="Times New Roman" w:cs="Times New Roman"/>
          <w:sz w:val="28"/>
          <w:szCs w:val="28"/>
          <w:lang w:val="uk-UA"/>
        </w:rPr>
        <w:t>18 липня</w:t>
      </w:r>
      <w:r w:rsidR="00BB5D11" w:rsidRPr="009F351A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9F351A">
        <w:rPr>
          <w:rFonts w:ascii="Times New Roman" w:hAnsi="Times New Roman" w:cs="Times New Roman"/>
          <w:sz w:val="28"/>
          <w:szCs w:val="28"/>
          <w:lang w:val="uk-UA"/>
        </w:rPr>
        <w:t>951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F11222" w:rsidRDefault="00426BF4" w:rsidP="009F351A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- лист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лікарня №4» </w:t>
      </w:r>
      <w:proofErr w:type="spellStart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9F351A">
        <w:rPr>
          <w:rFonts w:ascii="Times New Roman" w:hAnsi="Times New Roman" w:cs="Times New Roman"/>
          <w:sz w:val="28"/>
          <w:szCs w:val="28"/>
          <w:lang w:val="uk-UA"/>
        </w:rPr>
        <w:t>18 липня</w:t>
      </w:r>
      <w:r w:rsidR="00BB5D11" w:rsidRPr="00F11222">
        <w:rPr>
          <w:rFonts w:ascii="Times New Roman" w:hAnsi="Times New Roman" w:cs="Times New Roman"/>
          <w:sz w:val="28"/>
          <w:szCs w:val="28"/>
          <w:lang w:val="uk-UA"/>
        </w:rPr>
        <w:t xml:space="preserve"> 2018 року №</w:t>
      </w:r>
      <w:r w:rsidR="009F351A">
        <w:rPr>
          <w:rFonts w:ascii="Times New Roman" w:hAnsi="Times New Roman" w:cs="Times New Roman"/>
          <w:sz w:val="28"/>
          <w:szCs w:val="28"/>
          <w:lang w:val="uk-UA"/>
        </w:rPr>
        <w:t>1498</w:t>
      </w:r>
      <w:r w:rsidRPr="00F112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351A" w:rsidRDefault="009F351A" w:rsidP="009F351A">
      <w:pPr>
        <w:spacing w:line="300" w:lineRule="exact"/>
        <w:jc w:val="both"/>
        <w:rPr>
          <w:sz w:val="28"/>
          <w:szCs w:val="28"/>
          <w:lang w:val="uk-UA"/>
        </w:rPr>
      </w:pPr>
    </w:p>
    <w:p w:rsidR="009F351A" w:rsidRDefault="009F351A" w:rsidP="009F351A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Default="0077168C" w:rsidP="009F351A">
      <w:pPr>
        <w:spacing w:line="300" w:lineRule="exact"/>
        <w:jc w:val="both"/>
        <w:rPr>
          <w:sz w:val="28"/>
          <w:szCs w:val="28"/>
          <w:lang w:val="uk-UA"/>
        </w:rPr>
      </w:pPr>
      <w:r w:rsidRPr="00F11222">
        <w:rPr>
          <w:sz w:val="28"/>
          <w:szCs w:val="28"/>
          <w:lang w:val="uk-UA"/>
        </w:rPr>
        <w:t>Д</w:t>
      </w:r>
      <w:r w:rsidR="00065950" w:rsidRPr="00F11222">
        <w:rPr>
          <w:sz w:val="28"/>
          <w:szCs w:val="28"/>
          <w:lang w:val="uk-UA"/>
        </w:rPr>
        <w:t xml:space="preserve">иректор департаменту </w:t>
      </w:r>
      <w:r w:rsidR="00065950" w:rsidRPr="00F11222">
        <w:rPr>
          <w:sz w:val="28"/>
          <w:szCs w:val="28"/>
          <w:lang w:val="uk-UA"/>
        </w:rPr>
        <w:tab/>
      </w:r>
      <w:r w:rsidR="00065950" w:rsidRPr="00F11222">
        <w:rPr>
          <w:sz w:val="28"/>
          <w:szCs w:val="28"/>
          <w:lang w:val="uk-UA"/>
        </w:rPr>
        <w:tab/>
      </w:r>
      <w:r w:rsidR="00065950" w:rsidRPr="00F11222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Н.Ю.Будяк</w:t>
      </w:r>
    </w:p>
    <w:p w:rsidR="00065950" w:rsidRPr="000744C7" w:rsidRDefault="00065950" w:rsidP="00065950">
      <w:pPr>
        <w:jc w:val="both"/>
        <w:rPr>
          <w:sz w:val="28"/>
          <w:szCs w:val="28"/>
          <w:lang w:val="uk-UA"/>
        </w:rPr>
        <w:sectPr w:rsidR="00065950" w:rsidRPr="000744C7" w:rsidSect="009F351A">
          <w:headerReference w:type="even" r:id="rId8"/>
          <w:pgSz w:w="11906" w:h="16838"/>
          <w:pgMar w:top="567" w:right="624" w:bottom="737" w:left="1701" w:header="709" w:footer="709" w:gutter="0"/>
          <w:cols w:space="708"/>
          <w:titlePg/>
          <w:docGrid w:linePitch="360"/>
        </w:sectPr>
      </w:pPr>
    </w:p>
    <w:p w:rsidR="00C5312B" w:rsidRDefault="00C5312B" w:rsidP="00531994">
      <w:pPr>
        <w:jc w:val="right"/>
      </w:pPr>
    </w:p>
    <w:sectPr w:rsidR="00C5312B" w:rsidSect="009333D7">
      <w:headerReference w:type="even" r:id="rId9"/>
      <w:pgSz w:w="11906" w:h="16838" w:code="9"/>
      <w:pgMar w:top="567" w:right="851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8D4" w:rsidRDefault="00BC38D4" w:rsidP="00266E8E">
      <w:r>
        <w:separator/>
      </w:r>
    </w:p>
  </w:endnote>
  <w:endnote w:type="continuationSeparator" w:id="0">
    <w:p w:rsidR="00BC38D4" w:rsidRDefault="00BC38D4" w:rsidP="0026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8D4" w:rsidRDefault="00BC38D4" w:rsidP="00266E8E">
      <w:r>
        <w:separator/>
      </w:r>
    </w:p>
  </w:footnote>
  <w:footnote w:type="continuationSeparator" w:id="0">
    <w:p w:rsidR="00BC38D4" w:rsidRDefault="00BC38D4" w:rsidP="00266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030333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BC3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030333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BC38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50"/>
    <w:rsid w:val="00005D8C"/>
    <w:rsid w:val="00030333"/>
    <w:rsid w:val="000409AC"/>
    <w:rsid w:val="00065950"/>
    <w:rsid w:val="000935AE"/>
    <w:rsid w:val="001108D5"/>
    <w:rsid w:val="001A2964"/>
    <w:rsid w:val="001D0DDB"/>
    <w:rsid w:val="001F6433"/>
    <w:rsid w:val="00223215"/>
    <w:rsid w:val="002373DB"/>
    <w:rsid w:val="00260DB7"/>
    <w:rsid w:val="00266E8E"/>
    <w:rsid w:val="00292587"/>
    <w:rsid w:val="002C6E22"/>
    <w:rsid w:val="002F1F22"/>
    <w:rsid w:val="00312387"/>
    <w:rsid w:val="003147F8"/>
    <w:rsid w:val="003C6029"/>
    <w:rsid w:val="003C7ABE"/>
    <w:rsid w:val="00426BF4"/>
    <w:rsid w:val="00465FED"/>
    <w:rsid w:val="00531994"/>
    <w:rsid w:val="00570163"/>
    <w:rsid w:val="00593C57"/>
    <w:rsid w:val="006429A7"/>
    <w:rsid w:val="00683EBE"/>
    <w:rsid w:val="006D6CD7"/>
    <w:rsid w:val="006D77C1"/>
    <w:rsid w:val="006F74F3"/>
    <w:rsid w:val="0077168C"/>
    <w:rsid w:val="0079076F"/>
    <w:rsid w:val="007B44E8"/>
    <w:rsid w:val="008A61F2"/>
    <w:rsid w:val="009332BD"/>
    <w:rsid w:val="009F351A"/>
    <w:rsid w:val="00A473E8"/>
    <w:rsid w:val="00AB3FDD"/>
    <w:rsid w:val="00B312AA"/>
    <w:rsid w:val="00BB5D11"/>
    <w:rsid w:val="00BC38D4"/>
    <w:rsid w:val="00C5312B"/>
    <w:rsid w:val="00CC1CD2"/>
    <w:rsid w:val="00CE1C32"/>
    <w:rsid w:val="00D21B97"/>
    <w:rsid w:val="00D63073"/>
    <w:rsid w:val="00D94124"/>
    <w:rsid w:val="00DB19B2"/>
    <w:rsid w:val="00DB5B71"/>
    <w:rsid w:val="00E21315"/>
    <w:rsid w:val="00E50CF4"/>
    <w:rsid w:val="00EF46E2"/>
    <w:rsid w:val="00F11222"/>
    <w:rsid w:val="00F263FE"/>
    <w:rsid w:val="00F417D6"/>
    <w:rsid w:val="00F4679B"/>
    <w:rsid w:val="00FA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9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5950"/>
    <w:rPr>
      <w:rFonts w:cs="Times New Roman"/>
    </w:rPr>
  </w:style>
  <w:style w:type="paragraph" w:customStyle="1" w:styleId="a6">
    <w:name w:val="Знак Знак Знак Знак"/>
    <w:basedOn w:val="a"/>
    <w:rsid w:val="00065950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065950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065950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link w:val="a8"/>
    <w:uiPriority w:val="99"/>
    <w:semiHidden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65950"/>
    <w:pPr>
      <w:spacing w:after="120"/>
    </w:pPr>
  </w:style>
  <w:style w:type="character" w:customStyle="1" w:styleId="aa">
    <w:name w:val="Основной текст Знак"/>
    <w:basedOn w:val="a0"/>
    <w:link w:val="a9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06595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659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5950"/>
    <w:rPr>
      <w:rFonts w:ascii="Tahoma" w:eastAsia="Calibri" w:hAnsi="Tahoma" w:cs="Tahoma"/>
      <w:sz w:val="16"/>
      <w:szCs w:val="16"/>
      <w:lang w:eastAsia="ru-RU"/>
    </w:rPr>
  </w:style>
  <w:style w:type="character" w:customStyle="1" w:styleId="14">
    <w:name w:val="Стиль 14 пт"/>
    <w:basedOn w:val="a0"/>
    <w:rsid w:val="00FA13E4"/>
    <w:rPr>
      <w:sz w:val="28"/>
    </w:rPr>
  </w:style>
  <w:style w:type="paragraph" w:customStyle="1" w:styleId="ae">
    <w:name w:val="Знак"/>
    <w:basedOn w:val="a"/>
    <w:rsid w:val="00FA13E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426BF4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16BE7-4931-4C25-8C21-083B479D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2018-07-19T09:32:00Z</cp:lastPrinted>
  <dcterms:created xsi:type="dcterms:W3CDTF">2018-07-19T09:23:00Z</dcterms:created>
  <dcterms:modified xsi:type="dcterms:W3CDTF">2018-07-19T09:36:00Z</dcterms:modified>
</cp:coreProperties>
</file>