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A8" w:rsidRDefault="00E839A8" w:rsidP="004247C6">
      <w:pPr>
        <w:jc w:val="center"/>
        <w:rPr>
          <w:noProof/>
          <w:lang w:val="en-US" w:eastAsia="uk-UA"/>
        </w:rPr>
      </w:pPr>
    </w:p>
    <w:p w:rsidR="00E839A8" w:rsidRDefault="00E839A8" w:rsidP="004247C6">
      <w:pPr>
        <w:jc w:val="center"/>
        <w:rPr>
          <w:noProof/>
          <w:lang w:val="en-US" w:eastAsia="uk-UA"/>
        </w:rPr>
      </w:pPr>
    </w:p>
    <w:p w:rsidR="004247C6" w:rsidRDefault="00724AE3" w:rsidP="004247C6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5D84FC11" wp14:editId="51C6EF51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7C6" w:rsidRDefault="004247C6" w:rsidP="004247C6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4247C6" w:rsidRPr="004247C6" w:rsidRDefault="004247C6" w:rsidP="004247C6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4247C6">
        <w:rPr>
          <w:rFonts w:ascii="Times New Roman" w:hAnsi="Times New Roman"/>
          <w:sz w:val="32"/>
          <w:szCs w:val="32"/>
        </w:rPr>
        <w:t xml:space="preserve">ДНІПРОПЕТРОВСЬКА ОБЛАСНА ДЕРЖАВНА </w:t>
      </w:r>
      <w:proofErr w:type="gramStart"/>
      <w:r w:rsidRPr="004247C6">
        <w:rPr>
          <w:rFonts w:ascii="Times New Roman" w:hAnsi="Times New Roman"/>
          <w:sz w:val="32"/>
          <w:szCs w:val="32"/>
        </w:rPr>
        <w:t>АДМ</w:t>
      </w:r>
      <w:proofErr w:type="gramEnd"/>
      <w:r w:rsidRPr="004247C6">
        <w:rPr>
          <w:rFonts w:ascii="Times New Roman" w:hAnsi="Times New Roman"/>
          <w:sz w:val="32"/>
          <w:szCs w:val="32"/>
        </w:rPr>
        <w:t>ІНІСТРАЦІЯ</w:t>
      </w:r>
    </w:p>
    <w:p w:rsidR="004247C6" w:rsidRPr="004247C6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247C6" w:rsidRPr="00A53C7F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53C7F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4247C6" w:rsidRPr="00A53C7F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sz w:val="50"/>
          <w:szCs w:val="50"/>
          <w:lang w:val="uk-UA" w:eastAsia="en-US"/>
        </w:rPr>
      </w:pPr>
    </w:p>
    <w:p w:rsidR="004247C6" w:rsidRPr="00A53C7F" w:rsidRDefault="004247C6" w:rsidP="004247C6">
      <w:pPr>
        <w:keepNext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53C7F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4247C6" w:rsidRPr="004247C6" w:rsidRDefault="004247C6" w:rsidP="004247C6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3"/>
        <w:gridCol w:w="3469"/>
        <w:gridCol w:w="3192"/>
      </w:tblGrid>
      <w:tr w:rsidR="00A53C7F" w:rsidRPr="004247C6">
        <w:trPr>
          <w:trHeight w:val="397"/>
        </w:trPr>
        <w:tc>
          <w:tcPr>
            <w:tcW w:w="3193" w:type="dxa"/>
            <w:shd w:val="clear" w:color="auto" w:fill="auto"/>
          </w:tcPr>
          <w:p w:rsidR="00A53C7F" w:rsidRPr="0069511D" w:rsidRDefault="00780DA3" w:rsidP="00AA03FB">
            <w:pP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  <w:t>09.07.2018</w:t>
            </w:r>
          </w:p>
        </w:tc>
        <w:tc>
          <w:tcPr>
            <w:tcW w:w="3469" w:type="dxa"/>
            <w:shd w:val="clear" w:color="auto" w:fill="auto"/>
          </w:tcPr>
          <w:p w:rsidR="00A53C7F" w:rsidRPr="00E839A8" w:rsidRDefault="00A53C7F" w:rsidP="00A53C7F">
            <w:pPr>
              <w:jc w:val="center"/>
              <w:rPr>
                <w:rFonts w:ascii="Times New Roman" w:eastAsia="Calibri" w:hAnsi="Times New Roman"/>
                <w:b/>
                <w:sz w:val="32"/>
                <w:szCs w:val="34"/>
                <w:lang w:val="en-US" w:eastAsia="en-US"/>
              </w:rPr>
            </w:pPr>
            <w:r w:rsidRPr="00A53C7F">
              <w:rPr>
                <w:rFonts w:ascii="Times New Roman" w:hAnsi="Times New Roman"/>
                <w:szCs w:val="24"/>
              </w:rPr>
              <w:t xml:space="preserve">м. </w:t>
            </w:r>
            <w:proofErr w:type="spellStart"/>
            <w:r w:rsidRPr="00A53C7F">
              <w:rPr>
                <w:rFonts w:ascii="Times New Roman" w:hAnsi="Times New Roman"/>
                <w:szCs w:val="24"/>
              </w:rPr>
              <w:t>Дніпро</w:t>
            </w:r>
            <w:proofErr w:type="spellEnd"/>
            <w:r w:rsidR="00E839A8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  <w:tc>
          <w:tcPr>
            <w:tcW w:w="3192" w:type="dxa"/>
            <w:shd w:val="clear" w:color="auto" w:fill="auto"/>
          </w:tcPr>
          <w:p w:rsidR="00A53C7F" w:rsidRPr="00780DA3" w:rsidRDefault="00A53C7F" w:rsidP="009009D9">
            <w:pP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</w:pPr>
            <w:r w:rsidRPr="008D15DC">
              <w:rPr>
                <w:rFonts w:ascii="Times New Roman" w:hAnsi="Times New Roman"/>
                <w:sz w:val="28"/>
                <w:szCs w:val="28"/>
              </w:rPr>
              <w:t>№</w:t>
            </w:r>
            <w:r w:rsidR="001220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A45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A03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80DA3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1234/0/197-18</w:t>
            </w:r>
          </w:p>
        </w:tc>
      </w:tr>
    </w:tbl>
    <w:p w:rsidR="009916CA" w:rsidRPr="00BF618C" w:rsidRDefault="009916CA" w:rsidP="009916CA">
      <w:pPr>
        <w:rPr>
          <w:rFonts w:ascii="Times New Roman" w:hAnsi="Times New Roman"/>
          <w:lang w:val="uk-UA"/>
        </w:rPr>
      </w:pPr>
    </w:p>
    <w:p w:rsidR="00733F36" w:rsidRPr="00E62774" w:rsidRDefault="00637BA5" w:rsidP="00733F36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62774">
        <w:rPr>
          <w:rFonts w:ascii="Times New Roman" w:hAnsi="Times New Roman"/>
          <w:sz w:val="28"/>
          <w:szCs w:val="28"/>
          <w:lang w:val="uk-UA"/>
        </w:rPr>
        <w:t>Про розподіл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3F36">
        <w:rPr>
          <w:rFonts w:ascii="Times New Roman" w:hAnsi="Times New Roman"/>
          <w:sz w:val="28"/>
          <w:szCs w:val="28"/>
          <w:lang w:val="uk-UA"/>
        </w:rPr>
        <w:t>медичних виробів</w:t>
      </w:r>
    </w:p>
    <w:p w:rsidR="00733F36" w:rsidRDefault="009009D9" w:rsidP="00E0393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62774">
        <w:rPr>
          <w:rFonts w:ascii="Times New Roman" w:hAnsi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/>
          <w:sz w:val="28"/>
          <w:szCs w:val="28"/>
          <w:lang w:val="uk-UA"/>
        </w:rPr>
        <w:t>громадян,</w:t>
      </w:r>
      <w:r w:rsidR="00CA4527">
        <w:rPr>
          <w:rFonts w:ascii="Times New Roman" w:hAnsi="Times New Roman"/>
          <w:sz w:val="28"/>
          <w:szCs w:val="28"/>
          <w:lang w:val="uk-UA"/>
        </w:rPr>
        <w:t xml:space="preserve">які страждають на </w:t>
      </w:r>
    </w:p>
    <w:p w:rsidR="00733F36" w:rsidRDefault="00CA4527" w:rsidP="00E0393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бульозний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епідермоліз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37BA5" w:rsidRPr="00E62774">
        <w:rPr>
          <w:rFonts w:ascii="Times New Roman" w:hAnsi="Times New Roman"/>
          <w:sz w:val="28"/>
          <w:szCs w:val="28"/>
          <w:lang w:val="uk-UA"/>
        </w:rPr>
        <w:t>закуплен</w:t>
      </w:r>
      <w:r w:rsidR="00733F36"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009D9" w:rsidRDefault="00CA4527" w:rsidP="00E0393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 кошти </w:t>
      </w:r>
      <w:r w:rsidR="00637BA5" w:rsidRPr="00E62774">
        <w:rPr>
          <w:rFonts w:ascii="Times New Roman" w:hAnsi="Times New Roman"/>
          <w:sz w:val="28"/>
          <w:szCs w:val="28"/>
          <w:lang w:val="uk-UA"/>
        </w:rPr>
        <w:t>Державного бюджету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37BA5" w:rsidRPr="00E62774" w:rsidRDefault="00637BA5" w:rsidP="00E0393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62774">
        <w:rPr>
          <w:rFonts w:ascii="Times New Roman" w:hAnsi="Times New Roman"/>
          <w:sz w:val="28"/>
          <w:szCs w:val="28"/>
          <w:lang w:val="uk-UA"/>
        </w:rPr>
        <w:t xml:space="preserve">України 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E62774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F95B31">
        <w:rPr>
          <w:rFonts w:ascii="Times New Roman" w:hAnsi="Times New Roman"/>
          <w:sz w:val="28"/>
          <w:szCs w:val="28"/>
          <w:lang w:val="uk-UA"/>
        </w:rPr>
        <w:t>7</w:t>
      </w:r>
      <w:r w:rsidRPr="00E62774">
        <w:rPr>
          <w:rFonts w:ascii="Times New Roman" w:hAnsi="Times New Roman"/>
          <w:sz w:val="28"/>
          <w:szCs w:val="28"/>
          <w:lang w:val="uk-UA"/>
        </w:rPr>
        <w:t xml:space="preserve"> рі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:rsidR="00F00A57" w:rsidRDefault="00F00A57" w:rsidP="00E0393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 xml:space="preserve">               </w:t>
      </w:r>
    </w:p>
    <w:p w:rsidR="000F6BC1" w:rsidRDefault="000F6BC1" w:rsidP="00E0393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5B31" w:rsidRPr="00D92F48" w:rsidRDefault="002F0315" w:rsidP="00E0393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F00A57"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 w:rsidR="00BB519B">
        <w:rPr>
          <w:rFonts w:ascii="Times New Roman" w:hAnsi="Times New Roman"/>
          <w:sz w:val="28"/>
          <w:szCs w:val="28"/>
          <w:lang w:val="uk-UA"/>
        </w:rPr>
        <w:t>наказу</w:t>
      </w:r>
      <w:r w:rsidR="00733F36">
        <w:rPr>
          <w:rFonts w:ascii="Times New Roman" w:hAnsi="Times New Roman"/>
          <w:sz w:val="28"/>
          <w:szCs w:val="28"/>
          <w:lang w:val="uk-UA"/>
        </w:rPr>
        <w:t xml:space="preserve"> Міністерства охорони здоров</w:t>
      </w:r>
      <w:r w:rsidR="00733F36" w:rsidRPr="00733F36">
        <w:rPr>
          <w:rFonts w:ascii="Times New Roman" w:hAnsi="Times New Roman"/>
          <w:sz w:val="28"/>
          <w:szCs w:val="28"/>
          <w:lang w:val="uk-UA"/>
        </w:rPr>
        <w:t>’</w:t>
      </w:r>
      <w:r w:rsidR="00733F36">
        <w:rPr>
          <w:rFonts w:ascii="Times New Roman" w:hAnsi="Times New Roman"/>
          <w:sz w:val="28"/>
          <w:szCs w:val="28"/>
          <w:lang w:val="uk-UA"/>
        </w:rPr>
        <w:t>я</w:t>
      </w:r>
      <w:r w:rsidR="00D62C85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F00A57" w:rsidRPr="00D43F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33F36">
        <w:rPr>
          <w:rFonts w:ascii="Times New Roman" w:hAnsi="Times New Roman"/>
          <w:sz w:val="28"/>
          <w:szCs w:val="28"/>
          <w:lang w:val="uk-UA"/>
        </w:rPr>
        <w:t xml:space="preserve">                    29 травня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F95B31">
        <w:rPr>
          <w:rFonts w:ascii="Times New Roman" w:hAnsi="Times New Roman"/>
          <w:sz w:val="28"/>
          <w:szCs w:val="28"/>
          <w:lang w:val="uk-UA"/>
        </w:rPr>
        <w:t>8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6A8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733F36">
        <w:rPr>
          <w:rFonts w:ascii="Times New Roman" w:hAnsi="Times New Roman"/>
          <w:sz w:val="28"/>
          <w:szCs w:val="28"/>
          <w:lang w:val="uk-UA"/>
        </w:rPr>
        <w:t>1010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2581" w:rsidRPr="00FB25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>«Про Розпо</w:t>
      </w:r>
      <w:r w:rsidR="0005239F">
        <w:rPr>
          <w:rFonts w:ascii="Times New Roman" w:hAnsi="Times New Roman"/>
          <w:sz w:val="28"/>
          <w:szCs w:val="28"/>
          <w:lang w:val="uk-UA"/>
        </w:rPr>
        <w:t xml:space="preserve">діл </w:t>
      </w:r>
      <w:r w:rsidR="00733F36">
        <w:rPr>
          <w:rFonts w:ascii="Times New Roman" w:hAnsi="Times New Roman"/>
          <w:sz w:val="28"/>
          <w:szCs w:val="28"/>
          <w:lang w:val="uk-UA"/>
        </w:rPr>
        <w:t xml:space="preserve">медичних виробів </w:t>
      </w:r>
      <w:r w:rsidR="00F95B31">
        <w:rPr>
          <w:rFonts w:ascii="Times New Roman" w:hAnsi="Times New Roman"/>
          <w:sz w:val="28"/>
          <w:szCs w:val="28"/>
          <w:lang w:val="uk-UA"/>
        </w:rPr>
        <w:t>для</w:t>
      </w:r>
      <w:r w:rsidR="00B32137"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громадян, </w:t>
      </w:r>
      <w:r w:rsidR="00F95B31">
        <w:rPr>
          <w:rFonts w:ascii="Times New Roman" w:hAnsi="Times New Roman"/>
          <w:sz w:val="28"/>
          <w:szCs w:val="28"/>
          <w:lang w:val="uk-UA"/>
        </w:rPr>
        <w:t xml:space="preserve">які страждають 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на </w:t>
      </w:r>
      <w:proofErr w:type="spellStart"/>
      <w:r w:rsidR="00B32137">
        <w:rPr>
          <w:rFonts w:ascii="Times New Roman" w:hAnsi="Times New Roman"/>
          <w:sz w:val="28"/>
          <w:szCs w:val="28"/>
          <w:lang w:val="uk-UA"/>
        </w:rPr>
        <w:t>бу</w:t>
      </w:r>
      <w:r w:rsidR="00733F36">
        <w:rPr>
          <w:rFonts w:ascii="Times New Roman" w:hAnsi="Times New Roman"/>
          <w:sz w:val="28"/>
          <w:szCs w:val="28"/>
          <w:lang w:val="uk-UA"/>
        </w:rPr>
        <w:t>льозний</w:t>
      </w:r>
      <w:proofErr w:type="spellEnd"/>
      <w:r w:rsidR="00733F3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33F36">
        <w:rPr>
          <w:rFonts w:ascii="Times New Roman" w:hAnsi="Times New Roman"/>
          <w:sz w:val="28"/>
          <w:szCs w:val="28"/>
          <w:lang w:val="uk-UA"/>
        </w:rPr>
        <w:t>епідермоліз</w:t>
      </w:r>
      <w:proofErr w:type="spellEnd"/>
      <w:r w:rsidR="00733F36">
        <w:rPr>
          <w:rFonts w:ascii="Times New Roman" w:hAnsi="Times New Roman"/>
          <w:sz w:val="28"/>
          <w:szCs w:val="28"/>
          <w:lang w:val="uk-UA"/>
        </w:rPr>
        <w:t>, закуплених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за  кошти Де</w:t>
      </w:r>
      <w:r w:rsidR="00F95B31">
        <w:rPr>
          <w:rFonts w:ascii="Times New Roman" w:hAnsi="Times New Roman"/>
          <w:sz w:val="28"/>
          <w:szCs w:val="28"/>
          <w:lang w:val="uk-UA"/>
        </w:rPr>
        <w:t>ржавного бюджету України на 2017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рік» 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B02E95">
        <w:rPr>
          <w:rFonts w:ascii="Times New Roman" w:hAnsi="Times New Roman"/>
          <w:sz w:val="28"/>
          <w:szCs w:val="28"/>
          <w:lang w:val="uk-UA"/>
        </w:rPr>
        <w:t>з</w:t>
      </w:r>
      <w:r w:rsidR="00F00A57" w:rsidRPr="0069710A">
        <w:rPr>
          <w:rFonts w:ascii="Times New Roman" w:hAnsi="Times New Roman"/>
          <w:sz w:val="28"/>
          <w:szCs w:val="28"/>
          <w:lang w:val="uk-UA"/>
        </w:rPr>
        <w:t xml:space="preserve"> метою раціонального і цільового використання </w:t>
      </w:r>
      <w:r w:rsidR="00733F36">
        <w:rPr>
          <w:rFonts w:ascii="Times New Roman" w:hAnsi="Times New Roman"/>
          <w:sz w:val="28"/>
          <w:szCs w:val="28"/>
          <w:lang w:val="uk-UA"/>
        </w:rPr>
        <w:t xml:space="preserve"> медичних виробів</w:t>
      </w:r>
      <w:r w:rsidR="00733F36"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7BA5" w:rsidRPr="0069710A">
        <w:rPr>
          <w:rFonts w:ascii="Times New Roman" w:hAnsi="Times New Roman"/>
          <w:sz w:val="28"/>
          <w:szCs w:val="28"/>
          <w:lang w:val="uk-UA"/>
        </w:rPr>
        <w:t xml:space="preserve">для лікування </w:t>
      </w:r>
      <w:r w:rsidR="00CA4527">
        <w:rPr>
          <w:rFonts w:ascii="Times New Roman" w:hAnsi="Times New Roman"/>
          <w:sz w:val="28"/>
          <w:szCs w:val="28"/>
          <w:lang w:val="uk-UA"/>
        </w:rPr>
        <w:t xml:space="preserve">громадян, хворих на </w:t>
      </w:r>
      <w:proofErr w:type="spellStart"/>
      <w:r w:rsidR="00CA4527">
        <w:rPr>
          <w:rFonts w:ascii="Times New Roman" w:hAnsi="Times New Roman"/>
          <w:sz w:val="28"/>
          <w:szCs w:val="28"/>
          <w:lang w:val="uk-UA"/>
        </w:rPr>
        <w:t>бульозний</w:t>
      </w:r>
      <w:proofErr w:type="spellEnd"/>
      <w:r w:rsidR="00CA45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4527">
        <w:rPr>
          <w:rFonts w:ascii="Times New Roman" w:hAnsi="Times New Roman"/>
          <w:sz w:val="28"/>
          <w:szCs w:val="28"/>
          <w:lang w:val="uk-UA"/>
        </w:rPr>
        <w:t>епідермоліз</w:t>
      </w:r>
      <w:proofErr w:type="spellEnd"/>
      <w:r w:rsidR="00CA4527">
        <w:rPr>
          <w:rFonts w:ascii="Times New Roman" w:hAnsi="Times New Roman"/>
          <w:sz w:val="28"/>
          <w:szCs w:val="28"/>
          <w:lang w:val="uk-UA"/>
        </w:rPr>
        <w:t xml:space="preserve">,  </w:t>
      </w:r>
      <w:r w:rsidR="00733F36">
        <w:rPr>
          <w:rFonts w:ascii="Times New Roman" w:hAnsi="Times New Roman"/>
          <w:sz w:val="28"/>
          <w:szCs w:val="28"/>
          <w:lang w:val="uk-UA"/>
        </w:rPr>
        <w:t>які  надійшли</w:t>
      </w:r>
      <w:r w:rsidR="008040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A57">
        <w:rPr>
          <w:rFonts w:ascii="Times New Roman" w:hAnsi="Times New Roman"/>
          <w:sz w:val="28"/>
          <w:szCs w:val="28"/>
          <w:lang w:val="uk-UA"/>
        </w:rPr>
        <w:t xml:space="preserve"> до області шляхом централізованого постачання за бюджетною програмою </w:t>
      </w:r>
      <w:r w:rsidR="007B4E5B" w:rsidRPr="00AB3D3F">
        <w:rPr>
          <w:rFonts w:ascii="Times New Roman" w:hAnsi="Times New Roman"/>
          <w:sz w:val="28"/>
          <w:szCs w:val="28"/>
          <w:lang w:val="uk-UA"/>
        </w:rPr>
        <w:t>КПКВК</w:t>
      </w:r>
      <w:r w:rsidR="009916CA">
        <w:rPr>
          <w:rFonts w:ascii="Times New Roman" w:hAnsi="Times New Roman"/>
          <w:sz w:val="28"/>
          <w:szCs w:val="28"/>
          <w:lang w:val="uk-UA"/>
        </w:rPr>
        <w:t xml:space="preserve"> 230140</w:t>
      </w:r>
      <w:r w:rsidR="007B4E5B">
        <w:rPr>
          <w:rFonts w:ascii="Times New Roman" w:hAnsi="Times New Roman"/>
          <w:sz w:val="28"/>
          <w:szCs w:val="28"/>
          <w:lang w:val="uk-UA"/>
        </w:rPr>
        <w:t>0</w:t>
      </w:r>
      <w:r w:rsidR="007B4E5B" w:rsidRPr="00AB3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4527">
        <w:rPr>
          <w:rFonts w:ascii="Times New Roman" w:hAnsi="Times New Roman"/>
          <w:sz w:val="28"/>
          <w:szCs w:val="28"/>
          <w:lang w:val="uk-UA"/>
        </w:rPr>
        <w:t>«</w:t>
      </w:r>
      <w:r w:rsidR="00F00A57" w:rsidRPr="00AB3D3F">
        <w:rPr>
          <w:rFonts w:ascii="Times New Roman" w:hAnsi="Times New Roman"/>
          <w:sz w:val="28"/>
          <w:szCs w:val="28"/>
          <w:lang w:val="uk-UA"/>
        </w:rPr>
        <w:t xml:space="preserve">Забезпечення медичних заходів </w:t>
      </w:r>
      <w:r w:rsidR="009916CA">
        <w:rPr>
          <w:rFonts w:ascii="Times New Roman" w:hAnsi="Times New Roman"/>
          <w:sz w:val="28"/>
          <w:szCs w:val="28"/>
          <w:lang w:val="uk-UA"/>
        </w:rPr>
        <w:t>окремих державних програм</w:t>
      </w:r>
      <w:r w:rsidR="00DD2069">
        <w:rPr>
          <w:rFonts w:ascii="Times New Roman" w:hAnsi="Times New Roman"/>
          <w:sz w:val="28"/>
          <w:szCs w:val="28"/>
          <w:lang w:val="uk-UA"/>
        </w:rPr>
        <w:t xml:space="preserve"> та комплексних заходів програмного характеру</w:t>
      </w:r>
      <w:r w:rsidR="00B82A5E">
        <w:rPr>
          <w:rFonts w:ascii="Times New Roman" w:hAnsi="Times New Roman"/>
          <w:sz w:val="28"/>
          <w:szCs w:val="28"/>
          <w:lang w:val="uk-UA"/>
        </w:rPr>
        <w:t>»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2A5E">
        <w:rPr>
          <w:rFonts w:ascii="Times New Roman" w:hAnsi="Times New Roman"/>
          <w:sz w:val="28"/>
          <w:szCs w:val="28"/>
          <w:lang w:val="uk-UA"/>
        </w:rPr>
        <w:t>за напрямом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B31">
        <w:rPr>
          <w:rFonts w:ascii="Times New Roman" w:hAnsi="Times New Roman"/>
          <w:sz w:val="28"/>
          <w:szCs w:val="28"/>
          <w:lang w:val="uk-UA"/>
        </w:rPr>
        <w:t xml:space="preserve">«Закупівля  лікарських засобів, імунобіологічних препаратів (вакцин), медичних виробів, інших товарів і послуг» у частині «Закупівля медикаментів та медичних виробів  для громадян, які страждають на </w:t>
      </w:r>
      <w:proofErr w:type="spellStart"/>
      <w:r w:rsidR="00F95B31">
        <w:rPr>
          <w:rFonts w:ascii="Times New Roman" w:hAnsi="Times New Roman"/>
          <w:sz w:val="28"/>
          <w:szCs w:val="28"/>
          <w:lang w:val="uk-UA"/>
        </w:rPr>
        <w:t>бульозний</w:t>
      </w:r>
      <w:proofErr w:type="spellEnd"/>
      <w:r w:rsidR="00F95B3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95B31">
        <w:rPr>
          <w:rFonts w:ascii="Times New Roman" w:hAnsi="Times New Roman"/>
          <w:sz w:val="28"/>
          <w:szCs w:val="28"/>
          <w:lang w:val="uk-UA"/>
        </w:rPr>
        <w:t>епідермоліз</w:t>
      </w:r>
      <w:proofErr w:type="spellEnd"/>
      <w:r w:rsidR="00F95B31">
        <w:rPr>
          <w:rFonts w:ascii="Times New Roman" w:hAnsi="Times New Roman"/>
          <w:sz w:val="28"/>
          <w:szCs w:val="28"/>
          <w:lang w:val="uk-UA"/>
        </w:rPr>
        <w:t xml:space="preserve">», </w:t>
      </w:r>
    </w:p>
    <w:p w:rsidR="00F00A57" w:rsidRPr="001B55D2" w:rsidRDefault="00F00A57" w:rsidP="00E03937">
      <w:pPr>
        <w:spacing w:line="216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F00A57" w:rsidRPr="0069710A" w:rsidRDefault="00F00A57" w:rsidP="00E03937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F00A57" w:rsidRDefault="00F00A57" w:rsidP="00E03937">
      <w:pPr>
        <w:spacing w:line="216" w:lineRule="auto"/>
        <w:ind w:hanging="540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 xml:space="preserve">        НАКАЗУЮ:</w:t>
      </w:r>
    </w:p>
    <w:p w:rsidR="00A53C7F" w:rsidRDefault="00A53C7F" w:rsidP="00E03937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</w:p>
    <w:p w:rsidR="00A53C7F" w:rsidRDefault="00FA3BB0" w:rsidP="00E03937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C7F" w:rsidRPr="0069710A">
        <w:rPr>
          <w:rFonts w:ascii="Times New Roman" w:hAnsi="Times New Roman"/>
          <w:sz w:val="28"/>
          <w:szCs w:val="28"/>
          <w:lang w:val="uk-UA"/>
        </w:rPr>
        <w:t>1</w:t>
      </w:r>
      <w:r w:rsidR="00A53C7F">
        <w:rPr>
          <w:rFonts w:ascii="Times New Roman" w:hAnsi="Times New Roman"/>
          <w:sz w:val="28"/>
          <w:szCs w:val="28"/>
          <w:lang w:val="uk-UA"/>
        </w:rPr>
        <w:t xml:space="preserve">. Затвердити </w:t>
      </w:r>
      <w:r w:rsidR="00E52D7D">
        <w:rPr>
          <w:rFonts w:ascii="Times New Roman" w:hAnsi="Times New Roman"/>
          <w:sz w:val="28"/>
          <w:szCs w:val="28"/>
          <w:lang w:val="uk-UA"/>
        </w:rPr>
        <w:t xml:space="preserve">розподіл </w:t>
      </w:r>
      <w:r w:rsidR="00170241">
        <w:rPr>
          <w:rFonts w:ascii="Times New Roman" w:hAnsi="Times New Roman"/>
          <w:sz w:val="28"/>
          <w:szCs w:val="28"/>
          <w:lang w:val="uk-UA"/>
        </w:rPr>
        <w:t xml:space="preserve">медичних виробів 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для громадян, які страждають на </w:t>
      </w:r>
      <w:proofErr w:type="spellStart"/>
      <w:r w:rsidR="00B82A5E">
        <w:rPr>
          <w:rFonts w:ascii="Times New Roman" w:hAnsi="Times New Roman"/>
          <w:sz w:val="28"/>
          <w:szCs w:val="28"/>
          <w:lang w:val="uk-UA"/>
        </w:rPr>
        <w:t>бульозний</w:t>
      </w:r>
      <w:proofErr w:type="spellEnd"/>
      <w:r w:rsidR="00B82A5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95B31">
        <w:rPr>
          <w:rFonts w:ascii="Times New Roman" w:hAnsi="Times New Roman"/>
          <w:sz w:val="28"/>
          <w:szCs w:val="28"/>
          <w:lang w:val="uk-UA"/>
        </w:rPr>
        <w:t>епідермоліз</w:t>
      </w:r>
      <w:proofErr w:type="spellEnd"/>
      <w:r w:rsidR="00F95B31">
        <w:rPr>
          <w:rFonts w:ascii="Times New Roman" w:hAnsi="Times New Roman"/>
          <w:sz w:val="28"/>
          <w:szCs w:val="28"/>
          <w:lang w:val="uk-UA"/>
        </w:rPr>
        <w:t>,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045C">
        <w:rPr>
          <w:rFonts w:ascii="Times New Roman" w:hAnsi="Times New Roman"/>
          <w:sz w:val="28"/>
          <w:szCs w:val="28"/>
          <w:lang w:val="uk-UA"/>
        </w:rPr>
        <w:t>у кількості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за переліком </w:t>
      </w:r>
      <w:r w:rsidR="00BB519B">
        <w:rPr>
          <w:rFonts w:ascii="Times New Roman" w:hAnsi="Times New Roman"/>
          <w:sz w:val="28"/>
          <w:szCs w:val="28"/>
          <w:lang w:val="uk-UA"/>
        </w:rPr>
        <w:t>згідно з додатком</w:t>
      </w:r>
      <w:r w:rsidR="000F6BC1">
        <w:rPr>
          <w:rFonts w:ascii="Times New Roman" w:hAnsi="Times New Roman"/>
          <w:sz w:val="28"/>
          <w:szCs w:val="28"/>
          <w:lang w:val="uk-UA"/>
        </w:rPr>
        <w:t>, що додається</w:t>
      </w:r>
      <w:r w:rsidR="00A53C7F" w:rsidRPr="00E0045C">
        <w:rPr>
          <w:rFonts w:ascii="Times New Roman" w:hAnsi="Times New Roman"/>
          <w:sz w:val="28"/>
          <w:szCs w:val="28"/>
          <w:lang w:val="uk-UA"/>
        </w:rPr>
        <w:t>.</w:t>
      </w:r>
    </w:p>
    <w:p w:rsidR="00E03937" w:rsidRDefault="00E03937" w:rsidP="00E03937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2A5E" w:rsidRDefault="00A53C7F" w:rsidP="00E03937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637BA5" w:rsidRPr="00C93965">
        <w:rPr>
          <w:rFonts w:ascii="Times New Roman" w:hAnsi="Times New Roman"/>
          <w:sz w:val="28"/>
          <w:szCs w:val="28"/>
          <w:lang w:val="uk-UA"/>
        </w:rPr>
        <w:t xml:space="preserve">Головному лікарю КЗ 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«Обласний шкірно-венерологічний диспансер» </w:t>
      </w:r>
      <w:r w:rsidR="00F95B31">
        <w:rPr>
          <w:rFonts w:ascii="Times New Roman" w:hAnsi="Times New Roman"/>
          <w:sz w:val="28"/>
          <w:szCs w:val="28"/>
          <w:lang w:val="uk-UA"/>
        </w:rPr>
        <w:t>забезпечити</w:t>
      </w:r>
      <w:r w:rsidR="00637BA5" w:rsidRPr="00C93965">
        <w:rPr>
          <w:rFonts w:ascii="Times New Roman" w:hAnsi="Times New Roman"/>
          <w:sz w:val="28"/>
          <w:szCs w:val="28"/>
          <w:lang w:val="uk-UA"/>
        </w:rPr>
        <w:t>: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95B31" w:rsidRDefault="00F95B31" w:rsidP="00E03937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передачу 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0308C3">
        <w:rPr>
          <w:rFonts w:ascii="Times New Roman" w:hAnsi="Times New Roman"/>
          <w:sz w:val="28"/>
          <w:szCs w:val="28"/>
          <w:lang w:val="uk-UA"/>
        </w:rPr>
        <w:t>КЗ «</w:t>
      </w:r>
      <w:proofErr w:type="spellStart"/>
      <w:r w:rsidR="000308C3">
        <w:rPr>
          <w:rFonts w:ascii="Times New Roman" w:hAnsi="Times New Roman"/>
          <w:sz w:val="28"/>
          <w:szCs w:val="28"/>
          <w:lang w:val="uk-UA"/>
        </w:rPr>
        <w:t>Томаківська</w:t>
      </w:r>
      <w:proofErr w:type="spellEnd"/>
      <w:r w:rsidR="000308C3">
        <w:rPr>
          <w:rFonts w:ascii="Times New Roman" w:hAnsi="Times New Roman"/>
          <w:sz w:val="28"/>
          <w:szCs w:val="28"/>
          <w:lang w:val="uk-UA"/>
        </w:rPr>
        <w:t xml:space="preserve"> центральна районна лікарня» ДОР» </w:t>
      </w:r>
      <w:r w:rsidR="00170241">
        <w:rPr>
          <w:rFonts w:ascii="Times New Roman" w:hAnsi="Times New Roman"/>
          <w:sz w:val="28"/>
          <w:szCs w:val="28"/>
          <w:lang w:val="uk-UA"/>
        </w:rPr>
        <w:t xml:space="preserve">медичних виробів </w:t>
      </w:r>
      <w:r w:rsidR="00FA3BB0">
        <w:rPr>
          <w:rFonts w:ascii="Times New Roman" w:hAnsi="Times New Roman"/>
          <w:sz w:val="28"/>
          <w:szCs w:val="28"/>
          <w:lang w:val="uk-UA"/>
        </w:rPr>
        <w:t xml:space="preserve">для громадян, які страждають на бульозний епідермоліз, </w:t>
      </w:r>
      <w:r w:rsidR="000308C3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B82A5E" w:rsidRPr="00E0045C">
        <w:rPr>
          <w:rFonts w:ascii="Times New Roman" w:hAnsi="Times New Roman"/>
          <w:sz w:val="28"/>
          <w:szCs w:val="28"/>
          <w:lang w:val="uk-UA"/>
        </w:rPr>
        <w:t xml:space="preserve"> у кількості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згідно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82A5E">
        <w:rPr>
          <w:rFonts w:ascii="Times New Roman" w:hAnsi="Times New Roman"/>
          <w:sz w:val="28"/>
          <w:szCs w:val="28"/>
          <w:lang w:val="uk-UA"/>
        </w:rPr>
        <w:t>з додатком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03937" w:rsidRDefault="00E03937" w:rsidP="00E03937">
      <w:pPr>
        <w:spacing w:line="216" w:lineRule="auto"/>
        <w:ind w:firstLine="540"/>
        <w:jc w:val="center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:rsidR="00E03937" w:rsidRDefault="00E03937" w:rsidP="00E03937">
      <w:pPr>
        <w:spacing w:line="216" w:lineRule="auto"/>
        <w:ind w:firstLine="540"/>
        <w:jc w:val="center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:rsidR="00E03937" w:rsidRDefault="00E03937" w:rsidP="00E03937">
      <w:pPr>
        <w:spacing w:line="216" w:lineRule="auto"/>
        <w:ind w:firstLine="540"/>
        <w:jc w:val="center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:rsidR="00E03937" w:rsidRDefault="00E03937" w:rsidP="00E03937">
      <w:pPr>
        <w:spacing w:line="216" w:lineRule="auto"/>
        <w:ind w:firstLine="540"/>
        <w:jc w:val="center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:rsidR="00F95B31" w:rsidRDefault="00F95B31" w:rsidP="00E03937">
      <w:pPr>
        <w:spacing w:line="216" w:lineRule="auto"/>
        <w:ind w:firstLine="540"/>
        <w:jc w:val="center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 w:rsidRPr="00D12D1D">
        <w:rPr>
          <w:rFonts w:ascii="Times New Roman" w:hAnsi="Times New Roman"/>
          <w:bCs/>
          <w:color w:val="000000"/>
          <w:sz w:val="24"/>
          <w:szCs w:val="24"/>
          <w:lang w:val="uk-UA"/>
        </w:rPr>
        <w:lastRenderedPageBreak/>
        <w:t>2</w:t>
      </w:r>
    </w:p>
    <w:p w:rsidR="00F95B31" w:rsidRPr="00D12D1D" w:rsidRDefault="00F95B31" w:rsidP="00E03937">
      <w:pPr>
        <w:spacing w:line="216" w:lineRule="auto"/>
        <w:ind w:firstLine="540"/>
        <w:jc w:val="center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:rsidR="00F95B31" w:rsidRDefault="00B82A5E" w:rsidP="00E03937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FA3BB0">
        <w:rPr>
          <w:rFonts w:ascii="Times New Roman" w:hAnsi="Times New Roman"/>
          <w:sz w:val="28"/>
          <w:szCs w:val="28"/>
          <w:lang w:val="uk-UA"/>
        </w:rPr>
        <w:t>2</w:t>
      </w:r>
      <w:r w:rsidR="00B32137">
        <w:rPr>
          <w:rFonts w:ascii="Times New Roman" w:hAnsi="Times New Roman"/>
          <w:sz w:val="28"/>
          <w:szCs w:val="28"/>
          <w:lang w:val="uk-UA"/>
        </w:rPr>
        <w:t>.</w:t>
      </w:r>
      <w:r w:rsidR="00F95B31" w:rsidRPr="00F95B3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B31">
        <w:rPr>
          <w:rFonts w:ascii="Times New Roman" w:hAnsi="Times New Roman"/>
          <w:sz w:val="28"/>
          <w:szCs w:val="28"/>
          <w:lang w:val="uk-UA"/>
        </w:rPr>
        <w:t>п</w:t>
      </w:r>
      <w:r w:rsidR="00F95B31" w:rsidRPr="00E0045C">
        <w:rPr>
          <w:rFonts w:ascii="Times New Roman" w:hAnsi="Times New Roman"/>
          <w:sz w:val="28"/>
          <w:szCs w:val="28"/>
          <w:lang w:val="uk-UA"/>
        </w:rPr>
        <w:t>ерсональну відповідальність та контроль за збереженням і раціональним використанням</w:t>
      </w:r>
      <w:r w:rsidR="00F95B31" w:rsidRP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23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0241">
        <w:rPr>
          <w:rFonts w:ascii="Times New Roman" w:hAnsi="Times New Roman"/>
          <w:sz w:val="28"/>
          <w:szCs w:val="28"/>
          <w:lang w:val="uk-UA"/>
        </w:rPr>
        <w:t xml:space="preserve">медичних виробів </w:t>
      </w:r>
      <w:r w:rsidR="00F95B31">
        <w:rPr>
          <w:rFonts w:ascii="Times New Roman" w:hAnsi="Times New Roman"/>
          <w:sz w:val="28"/>
          <w:szCs w:val="28"/>
          <w:lang w:val="uk-UA"/>
        </w:rPr>
        <w:t xml:space="preserve">для громадян, які страждають на </w:t>
      </w:r>
      <w:proofErr w:type="spellStart"/>
      <w:r w:rsidR="00F95B31">
        <w:rPr>
          <w:rFonts w:ascii="Times New Roman" w:hAnsi="Times New Roman"/>
          <w:sz w:val="28"/>
          <w:szCs w:val="28"/>
          <w:lang w:val="uk-UA"/>
        </w:rPr>
        <w:t>бульозний</w:t>
      </w:r>
      <w:proofErr w:type="spellEnd"/>
      <w:r w:rsidR="00F95B31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F95B31">
        <w:rPr>
          <w:rFonts w:ascii="Times New Roman" w:hAnsi="Times New Roman"/>
          <w:sz w:val="28"/>
          <w:szCs w:val="28"/>
          <w:lang w:val="uk-UA"/>
        </w:rPr>
        <w:t>епідермоліз</w:t>
      </w:r>
      <w:proofErr w:type="spellEnd"/>
      <w:r w:rsidR="00F95B31">
        <w:rPr>
          <w:rFonts w:ascii="Times New Roman" w:hAnsi="Times New Roman"/>
          <w:sz w:val="28"/>
          <w:szCs w:val="28"/>
          <w:lang w:val="uk-UA"/>
        </w:rPr>
        <w:t>;</w:t>
      </w:r>
    </w:p>
    <w:p w:rsidR="00170241" w:rsidRDefault="00F95B31" w:rsidP="00170241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D42839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170241" w:rsidRPr="001702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0241">
        <w:rPr>
          <w:rFonts w:ascii="Times New Roman" w:hAnsi="Times New Roman"/>
          <w:sz w:val="28"/>
          <w:szCs w:val="28"/>
          <w:lang w:val="uk-UA"/>
        </w:rPr>
        <w:t>о</w:t>
      </w:r>
      <w:r w:rsidR="00170241" w:rsidRPr="00E0045C">
        <w:rPr>
          <w:rFonts w:ascii="Times New Roman" w:hAnsi="Times New Roman"/>
          <w:sz w:val="28"/>
          <w:szCs w:val="28"/>
          <w:lang w:val="uk-UA"/>
        </w:rPr>
        <w:t>блік</w:t>
      </w:r>
      <w:r w:rsidR="001702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024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170241">
        <w:rPr>
          <w:rFonts w:ascii="Times New Roman" w:hAnsi="Times New Roman"/>
          <w:sz w:val="28"/>
          <w:szCs w:val="28"/>
          <w:lang w:val="uk-UA"/>
        </w:rPr>
        <w:t xml:space="preserve">використаних медичних виробів </w:t>
      </w:r>
      <w:r w:rsidR="00170241" w:rsidRPr="00E0045C">
        <w:rPr>
          <w:rFonts w:ascii="Times New Roman" w:hAnsi="Times New Roman"/>
          <w:sz w:val="28"/>
          <w:szCs w:val="28"/>
          <w:lang w:val="uk-UA"/>
        </w:rPr>
        <w:t xml:space="preserve"> відповідно</w:t>
      </w:r>
      <w:r w:rsidR="00170241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170241" w:rsidRPr="00E0045C">
        <w:rPr>
          <w:rFonts w:ascii="Times New Roman" w:hAnsi="Times New Roman"/>
          <w:sz w:val="28"/>
          <w:szCs w:val="28"/>
          <w:lang w:val="uk-UA"/>
        </w:rPr>
        <w:t xml:space="preserve">наказу </w:t>
      </w:r>
      <w:r w:rsidR="00170241" w:rsidRPr="00227178">
        <w:rPr>
          <w:rFonts w:ascii="Times New Roman" w:hAnsi="Times New Roman"/>
          <w:sz w:val="28"/>
          <w:szCs w:val="28"/>
          <w:lang w:val="uk-UA"/>
        </w:rPr>
        <w:t>департаменту охорони здоров’я</w:t>
      </w:r>
      <w:r w:rsidR="00170241">
        <w:rPr>
          <w:rFonts w:ascii="Times New Roman" w:hAnsi="Times New Roman"/>
          <w:sz w:val="28"/>
          <w:szCs w:val="28"/>
          <w:lang w:val="uk-UA"/>
        </w:rPr>
        <w:t xml:space="preserve"> облдержадміністрації  </w:t>
      </w:r>
      <w:r w:rsidR="0017024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від 23 лютого 2018</w:t>
      </w:r>
      <w:r w:rsidR="00170241" w:rsidRPr="00D12D1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року</w:t>
      </w:r>
      <w:r w:rsidR="0017024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№ 392/0/197-18</w:t>
      </w:r>
      <w:r w:rsidR="00170241" w:rsidRPr="00D12D1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</w:t>
      </w:r>
      <w:r w:rsidR="00170241">
        <w:rPr>
          <w:rFonts w:ascii="Times New Roman" w:hAnsi="Times New Roman"/>
          <w:bCs/>
          <w:color w:val="000000"/>
          <w:sz w:val="28"/>
          <w:szCs w:val="28"/>
          <w:lang w:val="uk-UA"/>
        </w:rPr>
        <w:t>«</w:t>
      </w:r>
      <w:r w:rsidR="00170241">
        <w:rPr>
          <w:rFonts w:ascii="Times New Roman" w:hAnsi="Times New Roman"/>
          <w:sz w:val="28"/>
          <w:szCs w:val="28"/>
          <w:lang w:val="uk-UA"/>
        </w:rPr>
        <w:t>Щодо обліку матеріальних цінностей, які надходять до області шляхом централізованого постачання</w:t>
      </w:r>
      <w:r w:rsidR="00170241">
        <w:rPr>
          <w:rFonts w:ascii="Times New Roman" w:hAnsi="Times New Roman"/>
          <w:bCs/>
          <w:color w:val="000000"/>
          <w:sz w:val="28"/>
          <w:szCs w:val="28"/>
          <w:lang w:val="uk-UA"/>
        </w:rPr>
        <w:t>» (зі змінами)</w:t>
      </w:r>
      <w:r w:rsidR="00170241">
        <w:rPr>
          <w:rFonts w:ascii="Times New Roman" w:hAnsi="Times New Roman"/>
          <w:sz w:val="28"/>
          <w:szCs w:val="28"/>
          <w:lang w:val="uk-UA"/>
        </w:rPr>
        <w:t xml:space="preserve">;  </w:t>
      </w:r>
    </w:p>
    <w:p w:rsidR="00B82A5E" w:rsidRPr="00CD6BD0" w:rsidRDefault="00170241" w:rsidP="00E03937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2.4. по</w:t>
      </w:r>
      <w:r w:rsidR="00F95B31">
        <w:rPr>
          <w:rFonts w:ascii="Times New Roman" w:hAnsi="Times New Roman"/>
          <w:sz w:val="28"/>
          <w:szCs w:val="28"/>
          <w:lang w:val="uk-UA"/>
        </w:rPr>
        <w:t>дання актів  списання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лікарського засобу </w:t>
      </w:r>
      <w:r w:rsidR="00B82A5E" w:rsidRPr="00E0045C">
        <w:rPr>
          <w:rFonts w:ascii="Times New Roman" w:hAnsi="Times New Roman"/>
          <w:sz w:val="28"/>
          <w:szCs w:val="28"/>
          <w:lang w:val="uk-UA"/>
        </w:rPr>
        <w:t>до</w:t>
      </w:r>
      <w:r w:rsidR="00FA3B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B31">
        <w:rPr>
          <w:rFonts w:ascii="Times New Roman" w:hAnsi="Times New Roman"/>
          <w:sz w:val="28"/>
          <w:szCs w:val="28"/>
          <w:lang w:val="uk-UA"/>
        </w:rPr>
        <w:t>ДП «</w:t>
      </w:r>
      <w:proofErr w:type="spellStart"/>
      <w:r w:rsidR="00F95B31">
        <w:rPr>
          <w:rFonts w:ascii="Times New Roman" w:hAnsi="Times New Roman"/>
          <w:sz w:val="28"/>
          <w:szCs w:val="28"/>
          <w:lang w:val="uk-UA"/>
        </w:rPr>
        <w:t>Укрмедпостач</w:t>
      </w:r>
      <w:proofErr w:type="spellEnd"/>
      <w:r w:rsidR="00B82A5E">
        <w:rPr>
          <w:rFonts w:ascii="Times New Roman" w:hAnsi="Times New Roman"/>
          <w:sz w:val="28"/>
          <w:szCs w:val="28"/>
          <w:lang w:val="uk-UA"/>
        </w:rPr>
        <w:t>» МОЗ України».</w:t>
      </w:r>
    </w:p>
    <w:p w:rsidR="00FF7E75" w:rsidRDefault="00B82A5E" w:rsidP="00E03937">
      <w:pPr>
        <w:spacing w:line="216" w:lineRule="auto"/>
        <w:ind w:firstLine="540"/>
        <w:jc w:val="right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                                                       Термін – щомісячно до </w:t>
      </w:r>
      <w:r w:rsidR="00FA33F4">
        <w:rPr>
          <w:rFonts w:ascii="Times New Roman" w:hAnsi="Times New Roman"/>
          <w:bCs/>
          <w:color w:val="000000"/>
          <w:sz w:val="28"/>
          <w:szCs w:val="28"/>
          <w:lang w:val="uk-UA"/>
        </w:rPr>
        <w:t>06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числа</w:t>
      </w:r>
      <w:r w:rsidR="00F95B3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B676DD">
        <w:rPr>
          <w:rFonts w:ascii="Times New Roman" w:hAnsi="Times New Roman"/>
          <w:bCs/>
          <w:color w:val="000000"/>
          <w:sz w:val="28"/>
          <w:szCs w:val="28"/>
          <w:lang w:val="uk-UA"/>
        </w:rPr>
        <w:t>місяця, наступного за звітним</w:t>
      </w:r>
    </w:p>
    <w:p w:rsidR="00FF7E75" w:rsidRDefault="00FF7E75" w:rsidP="00E03937">
      <w:pPr>
        <w:spacing w:line="216" w:lineRule="auto"/>
        <w:ind w:firstLine="540"/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B82A5E" w:rsidRDefault="00B82A5E" w:rsidP="00E03937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434D67">
        <w:rPr>
          <w:rFonts w:ascii="Times New Roman" w:hAnsi="Times New Roman"/>
          <w:sz w:val="28"/>
          <w:szCs w:val="28"/>
          <w:lang w:val="uk-UA"/>
        </w:rPr>
        <w:t>Головному лікарю КЗ «</w:t>
      </w:r>
      <w:proofErr w:type="spellStart"/>
      <w:r w:rsidR="00434D67">
        <w:rPr>
          <w:rFonts w:ascii="Times New Roman" w:hAnsi="Times New Roman"/>
          <w:sz w:val="28"/>
          <w:szCs w:val="28"/>
          <w:lang w:val="uk-UA"/>
        </w:rPr>
        <w:t>Томаківська</w:t>
      </w:r>
      <w:proofErr w:type="spellEnd"/>
      <w:r w:rsidR="00434D67">
        <w:rPr>
          <w:rFonts w:ascii="Times New Roman" w:hAnsi="Times New Roman"/>
          <w:sz w:val="28"/>
          <w:szCs w:val="28"/>
          <w:lang w:val="uk-UA"/>
        </w:rPr>
        <w:t xml:space="preserve"> центральна районна лікарня» ДОР» </w:t>
      </w:r>
      <w:r w:rsidR="00F95B31">
        <w:rPr>
          <w:rFonts w:ascii="Times New Roman" w:hAnsi="Times New Roman"/>
          <w:sz w:val="28"/>
          <w:szCs w:val="28"/>
          <w:lang w:val="uk-UA"/>
        </w:rPr>
        <w:t>забезпечити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B82A5E" w:rsidRDefault="00F95B31" w:rsidP="00E03937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3.1.</w:t>
      </w:r>
      <w:r w:rsidR="00D226DD">
        <w:rPr>
          <w:rFonts w:ascii="Times New Roman" w:hAnsi="Times New Roman"/>
          <w:sz w:val="28"/>
          <w:szCs w:val="28"/>
          <w:lang w:val="uk-UA"/>
        </w:rPr>
        <w:t xml:space="preserve">належне медичне спостереження хворих лікарем-дерматовенерологом, </w:t>
      </w:r>
      <w:r w:rsidR="00B82A5E" w:rsidRPr="00E0045C">
        <w:rPr>
          <w:rFonts w:ascii="Times New Roman" w:hAnsi="Times New Roman"/>
          <w:sz w:val="28"/>
          <w:szCs w:val="28"/>
          <w:lang w:val="uk-UA"/>
        </w:rPr>
        <w:t>персональну відповідальність та контроль за збереженням і раціональним використанням</w:t>
      </w:r>
      <w:r w:rsidR="00B32137" w:rsidRP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0241">
        <w:rPr>
          <w:rFonts w:ascii="Times New Roman" w:hAnsi="Times New Roman"/>
          <w:sz w:val="28"/>
          <w:szCs w:val="28"/>
          <w:lang w:val="uk-UA"/>
        </w:rPr>
        <w:t xml:space="preserve">медичних виробів </w:t>
      </w:r>
      <w:r w:rsidR="00B82A5E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>д</w:t>
      </w:r>
      <w:r w:rsidR="00B82A5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ля </w:t>
      </w:r>
      <w:r w:rsidR="00B82A5E"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лікування </w:t>
      </w:r>
      <w:r w:rsidR="00B676DD">
        <w:rPr>
          <w:rFonts w:ascii="Times New Roman" w:hAnsi="Times New Roman"/>
          <w:bCs/>
          <w:color w:val="000000"/>
          <w:sz w:val="28"/>
          <w:szCs w:val="28"/>
          <w:lang w:val="uk-UA"/>
        </w:rPr>
        <w:t>громадян</w:t>
      </w:r>
      <w:r w:rsidR="00B82A5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B82A5E" w:rsidRPr="004247C6">
        <w:rPr>
          <w:rFonts w:ascii="Times New Roman" w:hAnsi="Times New Roman"/>
          <w:sz w:val="28"/>
          <w:szCs w:val="28"/>
          <w:lang w:val="uk-UA"/>
        </w:rPr>
        <w:t>хворих на</w:t>
      </w:r>
      <w:r w:rsidR="00B82A5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B676DD">
        <w:rPr>
          <w:rFonts w:ascii="Times New Roman" w:hAnsi="Times New Roman"/>
          <w:bCs/>
          <w:color w:val="000000"/>
          <w:sz w:val="28"/>
          <w:szCs w:val="28"/>
          <w:lang w:val="uk-UA"/>
        </w:rPr>
        <w:t>бульозний</w:t>
      </w:r>
      <w:proofErr w:type="spellEnd"/>
      <w:r w:rsidR="00B676D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B676DD">
        <w:rPr>
          <w:rFonts w:ascii="Times New Roman" w:hAnsi="Times New Roman"/>
          <w:bCs/>
          <w:color w:val="000000"/>
          <w:sz w:val="28"/>
          <w:szCs w:val="28"/>
          <w:lang w:val="uk-UA"/>
        </w:rPr>
        <w:t>епідермоліз</w:t>
      </w:r>
      <w:proofErr w:type="spellEnd"/>
      <w:r w:rsidR="00B676D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05239F">
        <w:rPr>
          <w:rFonts w:ascii="Times New Roman" w:hAnsi="Times New Roman"/>
          <w:sz w:val="28"/>
          <w:szCs w:val="28"/>
          <w:lang w:val="uk-UA"/>
        </w:rPr>
        <w:t>який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отримано шля</w:t>
      </w:r>
      <w:r>
        <w:rPr>
          <w:rFonts w:ascii="Times New Roman" w:hAnsi="Times New Roman"/>
          <w:sz w:val="28"/>
          <w:szCs w:val="28"/>
          <w:lang w:val="uk-UA"/>
        </w:rPr>
        <w:t>хом централізованого постачання;</w:t>
      </w:r>
      <w:r w:rsidR="00B82A5E"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</w:p>
    <w:p w:rsidR="00B82A5E" w:rsidRDefault="00B32137" w:rsidP="00E03937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0241">
        <w:rPr>
          <w:rFonts w:ascii="Times New Roman" w:hAnsi="Times New Roman"/>
          <w:sz w:val="28"/>
          <w:szCs w:val="28"/>
          <w:lang w:val="uk-UA"/>
        </w:rPr>
        <w:t>о</w:t>
      </w:r>
      <w:r w:rsidR="00170241" w:rsidRPr="00E0045C">
        <w:rPr>
          <w:rFonts w:ascii="Times New Roman" w:hAnsi="Times New Roman"/>
          <w:sz w:val="28"/>
          <w:szCs w:val="28"/>
          <w:lang w:val="uk-UA"/>
        </w:rPr>
        <w:t>блік</w:t>
      </w:r>
      <w:r w:rsidR="001702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024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170241">
        <w:rPr>
          <w:rFonts w:ascii="Times New Roman" w:hAnsi="Times New Roman"/>
          <w:sz w:val="28"/>
          <w:szCs w:val="28"/>
          <w:lang w:val="uk-UA"/>
        </w:rPr>
        <w:t xml:space="preserve">використаних медичних виробів </w:t>
      </w:r>
      <w:r w:rsidR="00170241" w:rsidRPr="00E0045C">
        <w:rPr>
          <w:rFonts w:ascii="Times New Roman" w:hAnsi="Times New Roman"/>
          <w:sz w:val="28"/>
          <w:szCs w:val="28"/>
          <w:lang w:val="uk-UA"/>
        </w:rPr>
        <w:t xml:space="preserve"> відповідно</w:t>
      </w:r>
      <w:r w:rsidR="00170241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170241" w:rsidRPr="00E0045C">
        <w:rPr>
          <w:rFonts w:ascii="Times New Roman" w:hAnsi="Times New Roman"/>
          <w:sz w:val="28"/>
          <w:szCs w:val="28"/>
          <w:lang w:val="uk-UA"/>
        </w:rPr>
        <w:t xml:space="preserve">наказу </w:t>
      </w:r>
      <w:r w:rsidR="00170241" w:rsidRPr="00227178">
        <w:rPr>
          <w:rFonts w:ascii="Times New Roman" w:hAnsi="Times New Roman"/>
          <w:sz w:val="28"/>
          <w:szCs w:val="28"/>
          <w:lang w:val="uk-UA"/>
        </w:rPr>
        <w:t>департаменту охорони здоров’я</w:t>
      </w:r>
      <w:r w:rsidR="00170241">
        <w:rPr>
          <w:rFonts w:ascii="Times New Roman" w:hAnsi="Times New Roman"/>
          <w:sz w:val="28"/>
          <w:szCs w:val="28"/>
          <w:lang w:val="uk-UA"/>
        </w:rPr>
        <w:t xml:space="preserve"> облдержадміністрації  </w:t>
      </w:r>
      <w:r w:rsidR="0017024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від 23 лютого 2018</w:t>
      </w:r>
      <w:r w:rsidR="00170241" w:rsidRPr="00D12D1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року</w:t>
      </w:r>
      <w:r w:rsidR="0017024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№ 392/0/197-18</w:t>
      </w:r>
      <w:r w:rsidR="00170241" w:rsidRPr="00D12D1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</w:t>
      </w:r>
      <w:r w:rsidR="00170241">
        <w:rPr>
          <w:rFonts w:ascii="Times New Roman" w:hAnsi="Times New Roman"/>
          <w:bCs/>
          <w:color w:val="000000"/>
          <w:sz w:val="28"/>
          <w:szCs w:val="28"/>
          <w:lang w:val="uk-UA"/>
        </w:rPr>
        <w:t>«</w:t>
      </w:r>
      <w:r w:rsidR="00170241">
        <w:rPr>
          <w:rFonts w:ascii="Times New Roman" w:hAnsi="Times New Roman"/>
          <w:sz w:val="28"/>
          <w:szCs w:val="28"/>
          <w:lang w:val="uk-UA"/>
        </w:rPr>
        <w:t>Щодо обліку матеріальних цінностей, які надходять до області шляхом централізованого постачання</w:t>
      </w:r>
      <w:r w:rsidR="00170241">
        <w:rPr>
          <w:rFonts w:ascii="Times New Roman" w:hAnsi="Times New Roman"/>
          <w:bCs/>
          <w:color w:val="000000"/>
          <w:sz w:val="28"/>
          <w:szCs w:val="28"/>
          <w:lang w:val="uk-UA"/>
        </w:rPr>
        <w:t>» (зі змінами)</w:t>
      </w:r>
      <w:r w:rsidR="00170241">
        <w:rPr>
          <w:rFonts w:ascii="Times New Roman" w:hAnsi="Times New Roman"/>
          <w:sz w:val="28"/>
          <w:szCs w:val="28"/>
          <w:lang w:val="uk-UA"/>
        </w:rPr>
        <w:t>;</w:t>
      </w:r>
    </w:p>
    <w:p w:rsidR="00B82A5E" w:rsidRDefault="00B82A5E" w:rsidP="00E03937">
      <w:pPr>
        <w:tabs>
          <w:tab w:val="num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B32137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3.3. </w:t>
      </w:r>
      <w:r w:rsidR="00F95B31">
        <w:rPr>
          <w:rFonts w:ascii="Times New Roman" w:hAnsi="Times New Roman"/>
          <w:sz w:val="28"/>
          <w:szCs w:val="28"/>
          <w:lang w:val="uk-UA"/>
        </w:rPr>
        <w:t>надання а</w:t>
      </w:r>
      <w:r w:rsidRPr="004E7859">
        <w:rPr>
          <w:rFonts w:ascii="Times New Roman" w:hAnsi="Times New Roman"/>
          <w:sz w:val="28"/>
          <w:szCs w:val="28"/>
          <w:lang w:val="uk-UA"/>
        </w:rPr>
        <w:t>кт</w:t>
      </w:r>
      <w:r w:rsidR="00F95B31">
        <w:rPr>
          <w:rFonts w:ascii="Times New Roman" w:hAnsi="Times New Roman"/>
          <w:sz w:val="28"/>
          <w:szCs w:val="28"/>
          <w:lang w:val="uk-UA"/>
        </w:rPr>
        <w:t xml:space="preserve">ів </w:t>
      </w:r>
      <w:r w:rsidRPr="004E7859">
        <w:rPr>
          <w:rFonts w:ascii="Times New Roman" w:hAnsi="Times New Roman"/>
          <w:sz w:val="28"/>
          <w:szCs w:val="28"/>
          <w:lang w:val="uk-UA"/>
        </w:rPr>
        <w:t xml:space="preserve"> списання використ</w:t>
      </w:r>
      <w:r w:rsidR="00F95B31">
        <w:rPr>
          <w:rFonts w:ascii="Times New Roman" w:hAnsi="Times New Roman"/>
          <w:sz w:val="28"/>
          <w:szCs w:val="28"/>
          <w:lang w:val="uk-UA"/>
        </w:rPr>
        <w:t>аного</w:t>
      </w:r>
      <w:r w:rsidRPr="004E785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B31">
        <w:rPr>
          <w:rFonts w:ascii="Times New Roman" w:hAnsi="Times New Roman"/>
          <w:sz w:val="28"/>
          <w:szCs w:val="28"/>
          <w:lang w:val="uk-UA"/>
        </w:rPr>
        <w:t xml:space="preserve">лікарського засобу </w:t>
      </w:r>
      <w:r w:rsidR="00B676D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</w:t>
      </w:r>
      <w:r w:rsidR="00B676D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КЗ </w:t>
      </w:r>
      <w:r w:rsidR="00B676DD">
        <w:rPr>
          <w:rFonts w:ascii="Times New Roman" w:hAnsi="Times New Roman"/>
          <w:sz w:val="28"/>
          <w:szCs w:val="28"/>
          <w:lang w:val="uk-UA"/>
        </w:rPr>
        <w:t xml:space="preserve">«Обласний шкірно-венерологічний диспансер»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03937" w:rsidRDefault="00E03937" w:rsidP="00E03937">
      <w:pPr>
        <w:spacing w:line="216" w:lineRule="auto"/>
        <w:ind w:firstLine="708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Термін – щомісячно до 03 числа</w:t>
      </w:r>
    </w:p>
    <w:p w:rsidR="00E03937" w:rsidRDefault="00E03937" w:rsidP="00E03937">
      <w:pPr>
        <w:tabs>
          <w:tab w:val="num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місяця, наступного за звітним.</w:t>
      </w:r>
    </w:p>
    <w:p w:rsidR="00E03937" w:rsidRDefault="00B82A5E" w:rsidP="00E03937">
      <w:pPr>
        <w:tabs>
          <w:tab w:val="num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B32137">
        <w:rPr>
          <w:rFonts w:ascii="Times New Roman" w:hAnsi="Times New Roman"/>
          <w:sz w:val="28"/>
          <w:szCs w:val="28"/>
          <w:lang w:val="uk-UA"/>
        </w:rPr>
        <w:tab/>
      </w:r>
    </w:p>
    <w:p w:rsidR="00B32137" w:rsidRDefault="00E03937" w:rsidP="00E03937">
      <w:pPr>
        <w:tabs>
          <w:tab w:val="num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B82A5E">
        <w:rPr>
          <w:rFonts w:ascii="Times New Roman" w:hAnsi="Times New Roman"/>
          <w:sz w:val="28"/>
          <w:szCs w:val="28"/>
          <w:lang w:val="uk-UA"/>
        </w:rPr>
        <w:t>4. Відділу лікувально-</w:t>
      </w:r>
      <w:r w:rsidR="00B82A5E" w:rsidRPr="00756DFA">
        <w:rPr>
          <w:rFonts w:ascii="Times New Roman" w:hAnsi="Times New Roman"/>
          <w:sz w:val="28"/>
          <w:szCs w:val="28"/>
          <w:lang w:val="uk-UA"/>
        </w:rPr>
        <w:t>профілактичн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ої допомоги дітям та матерям </w:t>
      </w:r>
      <w:r w:rsidR="00B82A5E" w:rsidRPr="00756DFA">
        <w:rPr>
          <w:rFonts w:ascii="Times New Roman" w:hAnsi="Times New Roman"/>
          <w:sz w:val="28"/>
          <w:szCs w:val="28"/>
          <w:lang w:val="uk-UA"/>
        </w:rPr>
        <w:t xml:space="preserve"> після реєстрації надати електронний варіант даного наказу до відділу організаційного забезпечення та роботи зі зверненнями громадян з метою розміщення на сайті департаменту охорони здоров’я облдержадміністрації.</w:t>
      </w:r>
    </w:p>
    <w:p w:rsidR="00E03937" w:rsidRDefault="00B32137" w:rsidP="00E03937">
      <w:pPr>
        <w:tabs>
          <w:tab w:val="num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D84856" w:rsidRDefault="00B32137" w:rsidP="00E03937">
      <w:pPr>
        <w:tabs>
          <w:tab w:val="num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B676DD">
        <w:rPr>
          <w:rFonts w:ascii="Times New Roman" w:hAnsi="Times New Roman"/>
          <w:sz w:val="28"/>
          <w:szCs w:val="28"/>
          <w:lang w:val="uk-UA"/>
        </w:rPr>
        <w:t>5</w:t>
      </w:r>
      <w:r w:rsidR="00C260F0" w:rsidRPr="0069710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260F0" w:rsidRPr="001C45F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наказу покласти на </w:t>
      </w:r>
      <w:r w:rsidR="00C260F0" w:rsidRPr="00232382">
        <w:rPr>
          <w:rFonts w:ascii="Times New Roman" w:hAnsi="Times New Roman"/>
          <w:sz w:val="28"/>
          <w:szCs w:val="28"/>
        </w:rPr>
        <w:t>заступник</w:t>
      </w:r>
      <w:r w:rsidR="00C260F0" w:rsidRPr="00232382">
        <w:rPr>
          <w:rFonts w:ascii="Times New Roman" w:hAnsi="Times New Roman"/>
          <w:sz w:val="28"/>
          <w:szCs w:val="28"/>
          <w:lang w:val="uk-UA"/>
        </w:rPr>
        <w:t>ів</w:t>
      </w:r>
      <w:r w:rsidR="00C260F0" w:rsidRPr="00232382">
        <w:rPr>
          <w:rFonts w:ascii="Times New Roman" w:hAnsi="Times New Roman"/>
          <w:sz w:val="28"/>
          <w:szCs w:val="28"/>
        </w:rPr>
        <w:t xml:space="preserve"> </w:t>
      </w:r>
      <w:r w:rsidR="00C260F0">
        <w:rPr>
          <w:rFonts w:ascii="Times New Roman" w:hAnsi="Times New Roman"/>
          <w:sz w:val="28"/>
          <w:szCs w:val="28"/>
          <w:lang w:val="uk-UA"/>
        </w:rPr>
        <w:t>директор</w:t>
      </w:r>
      <w:r w:rsidR="00C260F0" w:rsidRPr="00232382">
        <w:rPr>
          <w:rFonts w:ascii="Times New Roman" w:hAnsi="Times New Roman"/>
          <w:sz w:val="28"/>
          <w:szCs w:val="28"/>
        </w:rPr>
        <w:t>а</w:t>
      </w:r>
      <w:r w:rsidR="00C260F0" w:rsidRPr="00232382">
        <w:rPr>
          <w:rFonts w:ascii="Times New Roman" w:hAnsi="Times New Roman"/>
          <w:sz w:val="28"/>
          <w:szCs w:val="28"/>
          <w:lang w:val="uk-UA"/>
        </w:rPr>
        <w:t xml:space="preserve"> департаменту охорони здоров’я облдержадміністрації за відповідним напрямком.</w:t>
      </w:r>
    </w:p>
    <w:p w:rsidR="00B32137" w:rsidRDefault="00B32137" w:rsidP="00E03937">
      <w:pPr>
        <w:tabs>
          <w:tab w:val="num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2759" w:rsidRDefault="00F00A57" w:rsidP="00E03937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32137" w:rsidRDefault="00D12D1D" w:rsidP="00E03937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170241">
        <w:rPr>
          <w:rFonts w:ascii="Times New Roman" w:hAnsi="Times New Roman"/>
          <w:sz w:val="28"/>
          <w:szCs w:val="28"/>
          <w:lang w:val="uk-UA"/>
        </w:rPr>
        <w:t>Наказ МОЗ України від 29 травня</w:t>
      </w:r>
      <w:r w:rsidR="007975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3937">
        <w:rPr>
          <w:rFonts w:ascii="Times New Roman" w:hAnsi="Times New Roman"/>
          <w:sz w:val="28"/>
          <w:szCs w:val="28"/>
          <w:lang w:val="uk-UA"/>
        </w:rPr>
        <w:t xml:space="preserve"> 2018 №</w:t>
      </w:r>
      <w:r w:rsidR="00170241">
        <w:rPr>
          <w:rFonts w:ascii="Times New Roman" w:hAnsi="Times New Roman"/>
          <w:sz w:val="28"/>
          <w:szCs w:val="28"/>
          <w:lang w:val="uk-UA"/>
        </w:rPr>
        <w:t xml:space="preserve"> 1010</w:t>
      </w:r>
      <w:r w:rsidR="00E03937">
        <w:rPr>
          <w:rFonts w:ascii="Times New Roman" w:hAnsi="Times New Roman"/>
          <w:sz w:val="28"/>
          <w:szCs w:val="28"/>
          <w:lang w:val="uk-UA"/>
        </w:rPr>
        <w:t>.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B519B" w:rsidRDefault="00B32137" w:rsidP="00E03937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D12D1D">
        <w:rPr>
          <w:rFonts w:ascii="Times New Roman" w:hAnsi="Times New Roman"/>
          <w:sz w:val="28"/>
          <w:szCs w:val="28"/>
          <w:lang w:val="uk-UA"/>
        </w:rPr>
        <w:t>Видаткова накладна</w:t>
      </w:r>
      <w:r w:rsidR="00D12D1D" w:rsidRPr="0069710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70241">
        <w:rPr>
          <w:rFonts w:ascii="Times New Roman" w:hAnsi="Times New Roman"/>
          <w:sz w:val="28"/>
          <w:szCs w:val="28"/>
          <w:lang w:val="uk-UA"/>
        </w:rPr>
        <w:t>від 12 червня</w:t>
      </w:r>
      <w:r w:rsidR="00E03937">
        <w:rPr>
          <w:rFonts w:ascii="Times New Roman" w:hAnsi="Times New Roman"/>
          <w:sz w:val="28"/>
          <w:szCs w:val="28"/>
          <w:lang w:val="uk-UA"/>
        </w:rPr>
        <w:t xml:space="preserve"> 2018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2D1D" w:rsidRPr="0069710A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170241">
        <w:rPr>
          <w:rFonts w:ascii="Times New Roman" w:hAnsi="Times New Roman"/>
          <w:sz w:val="28"/>
          <w:szCs w:val="28"/>
          <w:lang w:val="uk-UA"/>
        </w:rPr>
        <w:t xml:space="preserve"> П-6225</w:t>
      </w:r>
      <w:r w:rsidR="00D12D1D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676DD" w:rsidRDefault="005A5966" w:rsidP="00E03937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0308C3">
        <w:rPr>
          <w:rFonts w:ascii="Times New Roman" w:hAnsi="Times New Roman"/>
          <w:sz w:val="28"/>
          <w:szCs w:val="28"/>
          <w:lang w:val="uk-UA"/>
        </w:rPr>
        <w:t>.</w:t>
      </w:r>
      <w:r w:rsidR="00165B62">
        <w:rPr>
          <w:rFonts w:ascii="Times New Roman" w:hAnsi="Times New Roman"/>
          <w:sz w:val="28"/>
          <w:szCs w:val="28"/>
          <w:lang w:val="uk-UA"/>
        </w:rPr>
        <w:t>Л</w:t>
      </w:r>
      <w:r w:rsidR="009A1FF0">
        <w:rPr>
          <w:rFonts w:ascii="Times New Roman" w:hAnsi="Times New Roman"/>
          <w:sz w:val="28"/>
          <w:szCs w:val="28"/>
          <w:lang w:val="uk-UA"/>
        </w:rPr>
        <w:t>ист</w:t>
      </w:r>
      <w:r w:rsidR="00C260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0241">
        <w:rPr>
          <w:rFonts w:ascii="Times New Roman" w:hAnsi="Times New Roman"/>
          <w:sz w:val="28"/>
          <w:szCs w:val="28"/>
          <w:lang w:val="uk-UA"/>
        </w:rPr>
        <w:t xml:space="preserve">експерта за напрямом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«Дитяча </w:t>
      </w:r>
      <w:proofErr w:type="spellStart"/>
      <w:r w:rsidR="00B32137">
        <w:rPr>
          <w:rFonts w:ascii="Times New Roman" w:hAnsi="Times New Roman"/>
          <w:sz w:val="28"/>
          <w:szCs w:val="28"/>
          <w:lang w:val="uk-UA"/>
        </w:rPr>
        <w:t>дерматовенерологія</w:t>
      </w:r>
      <w:proofErr w:type="spellEnd"/>
      <w:r w:rsidR="00B32137">
        <w:rPr>
          <w:rFonts w:ascii="Times New Roman" w:hAnsi="Times New Roman"/>
          <w:sz w:val="28"/>
          <w:szCs w:val="28"/>
          <w:lang w:val="uk-UA"/>
        </w:rPr>
        <w:t>»</w:t>
      </w:r>
      <w:r w:rsidR="00B676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0241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proofErr w:type="spellStart"/>
      <w:r w:rsidR="00B32137">
        <w:rPr>
          <w:rFonts w:ascii="Times New Roman" w:hAnsi="Times New Roman"/>
          <w:sz w:val="28"/>
          <w:szCs w:val="28"/>
          <w:lang w:val="uk-UA"/>
        </w:rPr>
        <w:t>Кузнецової</w:t>
      </w:r>
      <w:proofErr w:type="spellEnd"/>
      <w:r w:rsidR="00B676DD">
        <w:rPr>
          <w:rFonts w:ascii="Times New Roman" w:hAnsi="Times New Roman"/>
          <w:sz w:val="28"/>
          <w:szCs w:val="28"/>
          <w:lang w:val="uk-UA"/>
        </w:rPr>
        <w:t xml:space="preserve"> Н.А. від </w:t>
      </w:r>
      <w:r w:rsidR="00832E85">
        <w:rPr>
          <w:rFonts w:ascii="Times New Roman" w:hAnsi="Times New Roman"/>
          <w:sz w:val="28"/>
          <w:szCs w:val="28"/>
          <w:lang w:val="uk-UA"/>
        </w:rPr>
        <w:t>09 липня</w:t>
      </w:r>
      <w:r w:rsidR="00E03937">
        <w:rPr>
          <w:rFonts w:ascii="Times New Roman" w:hAnsi="Times New Roman"/>
          <w:sz w:val="28"/>
          <w:szCs w:val="28"/>
          <w:lang w:val="uk-UA"/>
        </w:rPr>
        <w:t xml:space="preserve"> 2018</w:t>
      </w:r>
      <w:r w:rsidR="00D12D1D"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:rsidR="00122063" w:rsidRDefault="00122063" w:rsidP="00E03937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0A57" w:rsidRDefault="00F00A57" w:rsidP="00E0393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0A57" w:rsidRDefault="00F00A57" w:rsidP="00E0393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F93" w:rsidRPr="0069710A" w:rsidRDefault="00B32F93" w:rsidP="00E0393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6964" w:rsidRDefault="00832E85" w:rsidP="00E03937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003389">
        <w:rPr>
          <w:rFonts w:ascii="Times New Roman" w:hAnsi="Times New Roman"/>
          <w:sz w:val="28"/>
          <w:szCs w:val="28"/>
          <w:lang w:val="uk-UA"/>
        </w:rPr>
        <w:t>иректор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F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2759"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C7F">
        <w:rPr>
          <w:rFonts w:ascii="Times New Roman" w:hAnsi="Times New Roman"/>
          <w:sz w:val="28"/>
          <w:szCs w:val="28"/>
          <w:lang w:val="uk-UA"/>
        </w:rPr>
        <w:t>департаменту</w:t>
      </w:r>
      <w:r w:rsidR="00F82759" w:rsidRPr="0069710A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6D1AD8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2633DD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>Н.Ю.БУДЯК</w:t>
      </w:r>
    </w:p>
    <w:p w:rsidR="00832E85" w:rsidRDefault="00832E85" w:rsidP="00E03937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2E85" w:rsidRDefault="00832E85" w:rsidP="00E03937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137" w:rsidRPr="00B32137" w:rsidRDefault="00B32F93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 w:rsidRPr="00B32137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BB519B" w:rsidRPr="00B32137" w:rsidRDefault="00B32137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3213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BB519B" w:rsidRPr="00B32137">
        <w:rPr>
          <w:rFonts w:ascii="Times New Roman" w:hAnsi="Times New Roman"/>
          <w:sz w:val="24"/>
          <w:szCs w:val="24"/>
          <w:lang w:val="uk-UA"/>
        </w:rPr>
        <w:t xml:space="preserve">до наказу ДОЗ ОДА </w:t>
      </w:r>
    </w:p>
    <w:p w:rsidR="00BB519B" w:rsidRPr="00B32137" w:rsidRDefault="00BB519B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3213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</w:t>
      </w:r>
      <w:r w:rsidR="00B32137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 від</w:t>
      </w:r>
      <w:r w:rsidR="00B32137" w:rsidRPr="00B32137">
        <w:rPr>
          <w:rFonts w:ascii="Times New Roman" w:hAnsi="Times New Roman"/>
          <w:sz w:val="24"/>
          <w:szCs w:val="24"/>
          <w:lang w:val="uk-UA"/>
        </w:rPr>
        <w:t>_</w:t>
      </w:r>
      <w:r w:rsidR="00780DA3">
        <w:rPr>
          <w:rFonts w:ascii="Times New Roman" w:hAnsi="Times New Roman"/>
          <w:sz w:val="24"/>
          <w:szCs w:val="24"/>
          <w:u w:val="single"/>
          <w:lang w:val="uk-UA"/>
        </w:rPr>
        <w:t>09.07.2018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F6FAB" w:rsidRPr="00B321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832E85">
        <w:rPr>
          <w:rFonts w:ascii="Times New Roman" w:hAnsi="Times New Roman"/>
          <w:sz w:val="24"/>
          <w:szCs w:val="24"/>
          <w:u w:val="single"/>
          <w:lang w:val="uk-UA"/>
        </w:rPr>
        <w:t>__</w:t>
      </w:r>
      <w:r w:rsidR="00780DA3">
        <w:rPr>
          <w:rFonts w:ascii="Times New Roman" w:hAnsi="Times New Roman"/>
          <w:sz w:val="24"/>
          <w:szCs w:val="24"/>
          <w:u w:val="single"/>
          <w:lang w:val="uk-UA"/>
        </w:rPr>
        <w:t>1234/0/197-18</w:t>
      </w:r>
      <w:r w:rsidR="00832E85">
        <w:rPr>
          <w:rFonts w:ascii="Times New Roman" w:hAnsi="Times New Roman"/>
          <w:sz w:val="24"/>
          <w:szCs w:val="24"/>
          <w:u w:val="single"/>
          <w:lang w:val="uk-UA"/>
        </w:rPr>
        <w:t>___</w:t>
      </w:r>
      <w:bookmarkStart w:id="0" w:name="_GoBack"/>
      <w:bookmarkEnd w:id="0"/>
      <w:r w:rsidR="00A75FAD">
        <w:rPr>
          <w:rFonts w:ascii="Times New Roman" w:hAnsi="Times New Roman"/>
          <w:sz w:val="24"/>
          <w:szCs w:val="24"/>
          <w:lang w:val="uk-UA"/>
        </w:rPr>
        <w:t>_</w:t>
      </w:r>
    </w:p>
    <w:p w:rsidR="00BB519B" w:rsidRDefault="00BB519B" w:rsidP="00906B9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519B" w:rsidRPr="008162B2" w:rsidRDefault="00BB519B" w:rsidP="00BB519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162B2">
        <w:rPr>
          <w:rFonts w:ascii="Times New Roman" w:hAnsi="Times New Roman"/>
          <w:b/>
          <w:sz w:val="28"/>
          <w:szCs w:val="28"/>
          <w:lang w:val="uk-UA"/>
        </w:rPr>
        <w:t>РОЗПОДІЛ</w:t>
      </w:r>
    </w:p>
    <w:p w:rsidR="00832E85" w:rsidRDefault="00832E85" w:rsidP="00E03937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медичних виробів</w:t>
      </w:r>
    </w:p>
    <w:p w:rsidR="00906B9F" w:rsidRDefault="003426FC" w:rsidP="00E03937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>д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ля </w:t>
      </w:r>
      <w:r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громадян, </w:t>
      </w:r>
      <w:r w:rsidRPr="004247C6">
        <w:rPr>
          <w:rFonts w:ascii="Times New Roman" w:hAnsi="Times New Roman"/>
          <w:sz w:val="28"/>
          <w:szCs w:val="28"/>
          <w:lang w:val="uk-UA"/>
        </w:rPr>
        <w:t>хворих на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бульозний епідермоліз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03937" w:rsidRPr="00B451BC" w:rsidRDefault="00E03937" w:rsidP="00E03937">
      <w:pPr>
        <w:rPr>
          <w:rFonts w:ascii="Times New Roman" w:hAnsi="Times New Roman"/>
          <w:sz w:val="28"/>
          <w:szCs w:val="28"/>
          <w:lang w:val="uk-UA"/>
        </w:rPr>
      </w:pPr>
      <w:r w:rsidRPr="00B451BC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</w:p>
    <w:tbl>
      <w:tblPr>
        <w:tblStyle w:val="a4"/>
        <w:tblpPr w:leftFromText="180" w:rightFromText="180" w:vertAnchor="text" w:horzAnchor="margin" w:tblpY="-40"/>
        <w:tblW w:w="9356" w:type="dxa"/>
        <w:tblLook w:val="01E0" w:firstRow="1" w:lastRow="1" w:firstColumn="1" w:lastColumn="1" w:noHBand="0" w:noVBand="0"/>
      </w:tblPr>
      <w:tblGrid>
        <w:gridCol w:w="2943"/>
        <w:gridCol w:w="2977"/>
        <w:gridCol w:w="1718"/>
        <w:gridCol w:w="7"/>
        <w:gridCol w:w="1711"/>
      </w:tblGrid>
      <w:tr w:rsidR="00832E85" w:rsidRPr="002762CE" w:rsidTr="002762CE">
        <w:trPr>
          <w:trHeight w:val="1408"/>
        </w:trPr>
        <w:tc>
          <w:tcPr>
            <w:tcW w:w="2943" w:type="dxa"/>
            <w:vMerge w:val="restart"/>
          </w:tcPr>
          <w:p w:rsidR="00832E85" w:rsidRPr="00780DA3" w:rsidRDefault="00832E85" w:rsidP="00832E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E47A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ЛП</w:t>
            </w:r>
            <w:r w:rsidRPr="00780DA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</w:p>
          <w:p w:rsidR="00832E85" w:rsidRPr="00780DA3" w:rsidRDefault="00832E85" w:rsidP="00832E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0DA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отримувач</w:t>
            </w:r>
          </w:p>
        </w:tc>
        <w:tc>
          <w:tcPr>
            <w:tcW w:w="2977" w:type="dxa"/>
            <w:vMerge w:val="restart"/>
          </w:tcPr>
          <w:p w:rsidR="00832E85" w:rsidRPr="00EC7C06" w:rsidRDefault="00832E85" w:rsidP="00832E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0DA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</w:t>
            </w:r>
            <w:r w:rsidRPr="00EC7C06">
              <w:rPr>
                <w:rFonts w:ascii="Times New Roman" w:hAnsi="Times New Roman"/>
                <w:b/>
                <w:sz w:val="24"/>
                <w:szCs w:val="24"/>
              </w:rPr>
              <w:t xml:space="preserve">Б </w:t>
            </w:r>
          </w:p>
          <w:p w:rsidR="00832E85" w:rsidRPr="00EC7C06" w:rsidRDefault="00832E85" w:rsidP="00832E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C06">
              <w:rPr>
                <w:rFonts w:ascii="Times New Roman" w:hAnsi="Times New Roman"/>
                <w:b/>
                <w:sz w:val="24"/>
                <w:szCs w:val="24"/>
              </w:rPr>
              <w:t xml:space="preserve">хворого на </w:t>
            </w:r>
            <w:proofErr w:type="spellStart"/>
            <w:r w:rsidRPr="00EC7C06">
              <w:rPr>
                <w:rFonts w:ascii="Times New Roman" w:hAnsi="Times New Roman"/>
                <w:b/>
                <w:sz w:val="24"/>
                <w:szCs w:val="24"/>
              </w:rPr>
              <w:t>бульозний</w:t>
            </w:r>
            <w:proofErr w:type="spellEnd"/>
            <w:r w:rsidRPr="00EC7C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C7C06">
              <w:rPr>
                <w:rFonts w:ascii="Times New Roman" w:hAnsi="Times New Roman"/>
                <w:b/>
                <w:sz w:val="24"/>
                <w:szCs w:val="24"/>
              </w:rPr>
              <w:t>еп</w:t>
            </w:r>
            <w:proofErr w:type="gramEnd"/>
            <w:r w:rsidRPr="00EC7C06">
              <w:rPr>
                <w:rFonts w:ascii="Times New Roman" w:hAnsi="Times New Roman"/>
                <w:b/>
                <w:sz w:val="24"/>
                <w:szCs w:val="24"/>
              </w:rPr>
              <w:t>ідермоліз</w:t>
            </w:r>
            <w:proofErr w:type="spellEnd"/>
            <w:r w:rsidRPr="00EC7C06">
              <w:rPr>
                <w:rFonts w:ascii="Times New Roman" w:hAnsi="Times New Roman"/>
                <w:b/>
                <w:sz w:val="24"/>
                <w:szCs w:val="24"/>
              </w:rPr>
              <w:t xml:space="preserve">, дата </w:t>
            </w:r>
            <w:proofErr w:type="spellStart"/>
            <w:r w:rsidRPr="00EC7C06">
              <w:rPr>
                <w:rFonts w:ascii="Times New Roman" w:hAnsi="Times New Roman"/>
                <w:b/>
                <w:sz w:val="24"/>
                <w:szCs w:val="24"/>
              </w:rPr>
              <w:t>народження</w:t>
            </w:r>
            <w:proofErr w:type="spellEnd"/>
            <w:r w:rsidRPr="00EC7C0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EC7C06">
              <w:rPr>
                <w:rFonts w:ascii="Times New Roman" w:hAnsi="Times New Roman"/>
                <w:b/>
                <w:sz w:val="24"/>
                <w:szCs w:val="24"/>
              </w:rPr>
              <w:t>домашня</w:t>
            </w:r>
            <w:proofErr w:type="spellEnd"/>
            <w:r w:rsidRPr="00EC7C06">
              <w:rPr>
                <w:rFonts w:ascii="Times New Roman" w:hAnsi="Times New Roman"/>
                <w:b/>
                <w:sz w:val="24"/>
                <w:szCs w:val="24"/>
              </w:rPr>
              <w:t xml:space="preserve"> адреса</w:t>
            </w:r>
          </w:p>
        </w:tc>
        <w:tc>
          <w:tcPr>
            <w:tcW w:w="1718" w:type="dxa"/>
          </w:tcPr>
          <w:p w:rsidR="00832E85" w:rsidRDefault="002762CE" w:rsidP="00832E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Бинт еластичний фіксуючий</w:t>
            </w:r>
          </w:p>
          <w:p w:rsidR="002762CE" w:rsidRDefault="002762CE" w:rsidP="00832E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BATIST</w:t>
            </w:r>
            <w:r w:rsidRPr="00780DA3">
              <w:rPr>
                <w:rFonts w:ascii="Times New Roman" w:hAnsi="Times New Roman"/>
                <w:b/>
                <w:sz w:val="24"/>
                <w:szCs w:val="24"/>
              </w:rPr>
              <w:t xml:space="preserve">®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FIXA</w:t>
            </w:r>
            <w:r w:rsidRPr="00780DA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CREP</w:t>
            </w:r>
          </w:p>
          <w:p w:rsidR="002762CE" w:rsidRPr="002762CE" w:rsidRDefault="002762CE" w:rsidP="00832E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0DA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762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4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см х 4 м</w:t>
            </w:r>
          </w:p>
        </w:tc>
        <w:tc>
          <w:tcPr>
            <w:tcW w:w="1718" w:type="dxa"/>
            <w:gridSpan w:val="2"/>
          </w:tcPr>
          <w:p w:rsidR="002762CE" w:rsidRDefault="002762CE" w:rsidP="002762C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Бинт еластичний фіксуючий</w:t>
            </w:r>
          </w:p>
          <w:p w:rsidR="002762CE" w:rsidRDefault="002762CE" w:rsidP="002762C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BATIST</w:t>
            </w:r>
            <w:r w:rsidRPr="002762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®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FIXA</w:t>
            </w:r>
            <w:r w:rsidRPr="002762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CREP</w:t>
            </w:r>
          </w:p>
          <w:p w:rsidR="00832E85" w:rsidRPr="00322FB9" w:rsidRDefault="002762CE" w:rsidP="002762C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762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  <w:r w:rsidRPr="002762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см х 4 м</w:t>
            </w:r>
          </w:p>
        </w:tc>
      </w:tr>
      <w:tr w:rsidR="00832E85" w:rsidRPr="00EC7C06" w:rsidTr="002762CE">
        <w:trPr>
          <w:trHeight w:val="465"/>
        </w:trPr>
        <w:tc>
          <w:tcPr>
            <w:tcW w:w="2943" w:type="dxa"/>
            <w:vMerge/>
          </w:tcPr>
          <w:p w:rsidR="00832E85" w:rsidRPr="002762CE" w:rsidRDefault="00832E85" w:rsidP="00832E8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vMerge/>
          </w:tcPr>
          <w:p w:rsidR="00832E85" w:rsidRPr="002762CE" w:rsidRDefault="00832E85" w:rsidP="00832E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25" w:type="dxa"/>
            <w:gridSpan w:val="2"/>
          </w:tcPr>
          <w:p w:rsidR="00832E85" w:rsidRDefault="00832E85" w:rsidP="002762C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EC7C06">
              <w:rPr>
                <w:rFonts w:ascii="Times New Roman" w:hAnsi="Times New Roman"/>
                <w:b/>
                <w:sz w:val="24"/>
                <w:szCs w:val="24"/>
              </w:rPr>
              <w:t>ількість</w:t>
            </w:r>
            <w:proofErr w:type="spellEnd"/>
          </w:p>
          <w:p w:rsidR="00832E85" w:rsidRPr="0018576E" w:rsidRDefault="002762CE" w:rsidP="002762C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711" w:type="dxa"/>
          </w:tcPr>
          <w:p w:rsidR="00832E85" w:rsidRDefault="00832E85" w:rsidP="002762C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</w:t>
            </w:r>
          </w:p>
          <w:p w:rsidR="00832E85" w:rsidRPr="0018576E" w:rsidRDefault="002762CE" w:rsidP="002762C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шт.</w:t>
            </w:r>
          </w:p>
        </w:tc>
      </w:tr>
      <w:tr w:rsidR="00832E85" w:rsidRPr="00EC7C06" w:rsidTr="002762CE">
        <w:tc>
          <w:tcPr>
            <w:tcW w:w="2943" w:type="dxa"/>
          </w:tcPr>
          <w:p w:rsidR="002762CE" w:rsidRDefault="00832E85" w:rsidP="00832E8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EC7C06">
              <w:rPr>
                <w:rFonts w:ascii="Times New Roman" w:hAnsi="Times New Roman"/>
                <w:sz w:val="24"/>
                <w:szCs w:val="24"/>
              </w:rPr>
              <w:t>КЗ</w:t>
            </w:r>
            <w:proofErr w:type="gramEnd"/>
            <w:r w:rsidRPr="00EC7C0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EC7C06">
              <w:rPr>
                <w:rFonts w:ascii="Times New Roman" w:hAnsi="Times New Roman"/>
                <w:sz w:val="24"/>
                <w:szCs w:val="24"/>
              </w:rPr>
              <w:t>Обласний</w:t>
            </w:r>
            <w:proofErr w:type="spellEnd"/>
            <w:r w:rsidRPr="00EC7C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32E85" w:rsidRPr="00EC7C06" w:rsidRDefault="00832E85" w:rsidP="00832E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7C06">
              <w:rPr>
                <w:rFonts w:ascii="Times New Roman" w:hAnsi="Times New Roman"/>
                <w:sz w:val="24"/>
                <w:szCs w:val="24"/>
              </w:rPr>
              <w:t>шкірно-венерологічний</w:t>
            </w:r>
            <w:proofErr w:type="spellEnd"/>
            <w:r w:rsidRPr="00EC7C06">
              <w:rPr>
                <w:rFonts w:ascii="Times New Roman" w:hAnsi="Times New Roman"/>
                <w:sz w:val="24"/>
                <w:szCs w:val="24"/>
              </w:rPr>
              <w:t xml:space="preserve"> диспансер»</w:t>
            </w:r>
          </w:p>
        </w:tc>
        <w:tc>
          <w:tcPr>
            <w:tcW w:w="2977" w:type="dxa"/>
          </w:tcPr>
          <w:p w:rsidR="00832E85" w:rsidRPr="00EC7C06" w:rsidRDefault="00832E85" w:rsidP="00832E85">
            <w:pPr>
              <w:rPr>
                <w:rFonts w:ascii="Times New Roman" w:hAnsi="Times New Roman"/>
                <w:sz w:val="24"/>
                <w:szCs w:val="24"/>
              </w:rPr>
            </w:pPr>
            <w:r w:rsidRPr="00EC7C06">
              <w:rPr>
                <w:rFonts w:ascii="Times New Roman" w:hAnsi="Times New Roman"/>
                <w:sz w:val="24"/>
                <w:szCs w:val="24"/>
              </w:rPr>
              <w:t>Кротенко</w:t>
            </w:r>
          </w:p>
          <w:p w:rsidR="00832E85" w:rsidRPr="00EC7C06" w:rsidRDefault="00832E85" w:rsidP="00832E8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7C06">
              <w:rPr>
                <w:rFonts w:ascii="Times New Roman" w:hAnsi="Times New Roman"/>
                <w:sz w:val="24"/>
                <w:szCs w:val="24"/>
              </w:rPr>
              <w:t>Марія</w:t>
            </w:r>
            <w:proofErr w:type="spellEnd"/>
            <w:r w:rsidRPr="00EC7C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7C06">
              <w:rPr>
                <w:rFonts w:ascii="Times New Roman" w:hAnsi="Times New Roman"/>
                <w:sz w:val="24"/>
                <w:szCs w:val="24"/>
              </w:rPr>
              <w:t>Олегівна</w:t>
            </w:r>
            <w:proofErr w:type="spellEnd"/>
            <w:r w:rsidRPr="00EC7C0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32E85" w:rsidRPr="00EC7C06" w:rsidRDefault="00832E85" w:rsidP="00832E85">
            <w:pPr>
              <w:rPr>
                <w:rFonts w:ascii="Times New Roman" w:hAnsi="Times New Roman"/>
                <w:sz w:val="24"/>
                <w:szCs w:val="24"/>
              </w:rPr>
            </w:pPr>
            <w:r w:rsidRPr="00EC7C06">
              <w:rPr>
                <w:rFonts w:ascii="Times New Roman" w:hAnsi="Times New Roman"/>
                <w:sz w:val="24"/>
                <w:szCs w:val="24"/>
              </w:rPr>
              <w:t xml:space="preserve">17.04.2009 </w:t>
            </w:r>
            <w:proofErr w:type="spellStart"/>
            <w:r w:rsidRPr="00EC7C06">
              <w:rPr>
                <w:rFonts w:ascii="Times New Roman" w:hAnsi="Times New Roman"/>
                <w:sz w:val="24"/>
                <w:szCs w:val="24"/>
              </w:rPr>
              <w:t>р.</w:t>
            </w:r>
            <w:proofErr w:type="gramStart"/>
            <w:r w:rsidRPr="00EC7C06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EC7C06">
              <w:rPr>
                <w:rFonts w:ascii="Times New Roman" w:hAnsi="Times New Roman"/>
                <w:sz w:val="24"/>
                <w:szCs w:val="24"/>
              </w:rPr>
              <w:t>.,</w:t>
            </w:r>
          </w:p>
          <w:p w:rsidR="00832E85" w:rsidRDefault="00832E85" w:rsidP="00832E8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C7C06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EC7C06">
              <w:rPr>
                <w:rFonts w:ascii="Times New Roman" w:hAnsi="Times New Roman"/>
                <w:sz w:val="24"/>
                <w:szCs w:val="24"/>
              </w:rPr>
              <w:t>. Калинова, 79-а, к.1,кв.25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:rsidR="00832E85" w:rsidRPr="00832E85" w:rsidRDefault="00832E85" w:rsidP="00832E8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м.Дніпро</w:t>
            </w:r>
            <w:proofErr w:type="spellEnd"/>
          </w:p>
        </w:tc>
        <w:tc>
          <w:tcPr>
            <w:tcW w:w="1725" w:type="dxa"/>
            <w:gridSpan w:val="2"/>
          </w:tcPr>
          <w:p w:rsidR="00832E85" w:rsidRDefault="00832E85" w:rsidP="00832E8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762CE" w:rsidRPr="00322FB9" w:rsidRDefault="002762CE" w:rsidP="00832E8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360</w:t>
            </w:r>
          </w:p>
        </w:tc>
        <w:tc>
          <w:tcPr>
            <w:tcW w:w="1711" w:type="dxa"/>
          </w:tcPr>
          <w:p w:rsidR="00832E85" w:rsidRDefault="00832E85" w:rsidP="00832E8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762CE" w:rsidRPr="00322FB9" w:rsidRDefault="002762CE" w:rsidP="00832E8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560</w:t>
            </w:r>
          </w:p>
        </w:tc>
      </w:tr>
      <w:tr w:rsidR="00832E85" w:rsidRPr="00EC7C06" w:rsidTr="002762CE">
        <w:tc>
          <w:tcPr>
            <w:tcW w:w="2943" w:type="dxa"/>
          </w:tcPr>
          <w:p w:rsidR="00832E85" w:rsidRPr="00EC7C06" w:rsidRDefault="002762CE" w:rsidP="00832E8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32E85" w:rsidRPr="00EC7C0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="00832E85" w:rsidRPr="00EC7C06">
              <w:rPr>
                <w:rFonts w:ascii="Times New Roman" w:hAnsi="Times New Roman"/>
                <w:color w:val="000000"/>
                <w:sz w:val="24"/>
                <w:szCs w:val="24"/>
              </w:rPr>
              <w:t>Томаківська</w:t>
            </w:r>
            <w:proofErr w:type="spellEnd"/>
            <w:r w:rsidR="00832E85" w:rsidRPr="00EC7C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центральна </w:t>
            </w:r>
            <w:proofErr w:type="spellStart"/>
            <w:r w:rsidR="00832E85" w:rsidRPr="00EC7C06">
              <w:rPr>
                <w:rFonts w:ascii="Times New Roman" w:hAnsi="Times New Roman"/>
                <w:color w:val="000000"/>
                <w:sz w:val="24"/>
                <w:szCs w:val="24"/>
              </w:rPr>
              <w:t>районна</w:t>
            </w:r>
            <w:proofErr w:type="spellEnd"/>
            <w:r w:rsidR="00832E85" w:rsidRPr="00EC7C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32E85" w:rsidRPr="00EC7C06">
              <w:rPr>
                <w:rFonts w:ascii="Times New Roman" w:hAnsi="Times New Roman"/>
                <w:color w:val="000000"/>
                <w:sz w:val="24"/>
                <w:szCs w:val="24"/>
              </w:rPr>
              <w:t>лікарня</w:t>
            </w:r>
            <w:proofErr w:type="spellEnd"/>
            <w:r w:rsidR="00832E85" w:rsidRPr="00EC7C06">
              <w:rPr>
                <w:rFonts w:ascii="Times New Roman" w:hAnsi="Times New Roman"/>
                <w:color w:val="000000"/>
                <w:sz w:val="24"/>
                <w:szCs w:val="24"/>
              </w:rPr>
              <w:t>» ДОР»</w:t>
            </w:r>
          </w:p>
        </w:tc>
        <w:tc>
          <w:tcPr>
            <w:tcW w:w="2977" w:type="dxa"/>
          </w:tcPr>
          <w:p w:rsidR="00832E85" w:rsidRDefault="00832E85" w:rsidP="00832E85">
            <w:pPr>
              <w:rPr>
                <w:rFonts w:ascii="Times New Roman" w:hAnsi="Times New Roman"/>
                <w:sz w:val="24"/>
                <w:szCs w:val="24"/>
              </w:rPr>
            </w:pPr>
            <w:r w:rsidRPr="00EC7C06">
              <w:rPr>
                <w:rFonts w:ascii="Times New Roman" w:hAnsi="Times New Roman"/>
                <w:sz w:val="24"/>
                <w:szCs w:val="24"/>
              </w:rPr>
              <w:t xml:space="preserve">Волошина </w:t>
            </w:r>
          </w:p>
          <w:p w:rsidR="00832E85" w:rsidRPr="00EC7C06" w:rsidRDefault="00832E85" w:rsidP="00832E85">
            <w:pPr>
              <w:rPr>
                <w:rFonts w:ascii="Times New Roman" w:hAnsi="Times New Roman"/>
                <w:sz w:val="24"/>
                <w:szCs w:val="24"/>
              </w:rPr>
            </w:pPr>
            <w:r w:rsidRPr="00EC7C06">
              <w:rPr>
                <w:rFonts w:ascii="Times New Roman" w:hAnsi="Times New Roman"/>
                <w:sz w:val="24"/>
                <w:szCs w:val="24"/>
              </w:rPr>
              <w:t xml:space="preserve">Лада </w:t>
            </w:r>
            <w:proofErr w:type="spellStart"/>
            <w:r w:rsidRPr="00EC7C06">
              <w:rPr>
                <w:rFonts w:ascii="Times New Roman" w:hAnsi="Times New Roman"/>
                <w:sz w:val="24"/>
                <w:szCs w:val="24"/>
              </w:rPr>
              <w:t>Григорівна</w:t>
            </w:r>
            <w:proofErr w:type="spellEnd"/>
            <w:r w:rsidRPr="00EC7C0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32E85" w:rsidRPr="00EC7C06" w:rsidRDefault="00832E85" w:rsidP="00832E85">
            <w:pPr>
              <w:rPr>
                <w:rFonts w:ascii="Times New Roman" w:hAnsi="Times New Roman"/>
                <w:sz w:val="24"/>
                <w:szCs w:val="24"/>
              </w:rPr>
            </w:pPr>
            <w:r w:rsidRPr="00EC7C06">
              <w:rPr>
                <w:rFonts w:ascii="Times New Roman" w:hAnsi="Times New Roman"/>
                <w:sz w:val="24"/>
                <w:szCs w:val="24"/>
              </w:rPr>
              <w:t xml:space="preserve">04.09.2008 </w:t>
            </w:r>
            <w:proofErr w:type="spellStart"/>
            <w:r w:rsidRPr="00EC7C06">
              <w:rPr>
                <w:rFonts w:ascii="Times New Roman" w:hAnsi="Times New Roman"/>
                <w:sz w:val="24"/>
                <w:szCs w:val="24"/>
              </w:rPr>
              <w:t>р.</w:t>
            </w:r>
            <w:proofErr w:type="gramStart"/>
            <w:r w:rsidRPr="00EC7C06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EC7C06">
              <w:rPr>
                <w:rFonts w:ascii="Times New Roman" w:hAnsi="Times New Roman"/>
                <w:sz w:val="24"/>
                <w:szCs w:val="24"/>
              </w:rPr>
              <w:t>.,</w:t>
            </w:r>
          </w:p>
          <w:p w:rsidR="00832E85" w:rsidRPr="00EC7C06" w:rsidRDefault="00832E85" w:rsidP="00832E8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7C06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EC7C06">
              <w:rPr>
                <w:rFonts w:ascii="Times New Roman" w:hAnsi="Times New Roman"/>
                <w:sz w:val="24"/>
                <w:szCs w:val="24"/>
              </w:rPr>
              <w:t>. Центральна, 106,</w:t>
            </w:r>
          </w:p>
          <w:p w:rsidR="00832E85" w:rsidRPr="00EC7C06" w:rsidRDefault="00832E85" w:rsidP="00832E8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7C0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C7C06">
              <w:rPr>
                <w:rFonts w:ascii="Times New Roman" w:hAnsi="Times New Roman"/>
                <w:sz w:val="24"/>
                <w:szCs w:val="24"/>
              </w:rPr>
              <w:t>. Чумаки,</w:t>
            </w:r>
          </w:p>
          <w:p w:rsidR="00832E85" w:rsidRPr="00EC7C06" w:rsidRDefault="00832E85" w:rsidP="00832E8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7C06">
              <w:rPr>
                <w:rFonts w:ascii="Times New Roman" w:hAnsi="Times New Roman"/>
                <w:sz w:val="24"/>
                <w:szCs w:val="24"/>
              </w:rPr>
              <w:t>Томаківський</w:t>
            </w:r>
            <w:proofErr w:type="spellEnd"/>
            <w:r w:rsidRPr="00EC7C0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25" w:type="dxa"/>
            <w:gridSpan w:val="2"/>
          </w:tcPr>
          <w:p w:rsidR="00832E85" w:rsidRDefault="00832E85" w:rsidP="00832E8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762CE" w:rsidRPr="00322FB9" w:rsidRDefault="002762CE" w:rsidP="00832E8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720</w:t>
            </w:r>
          </w:p>
        </w:tc>
        <w:tc>
          <w:tcPr>
            <w:tcW w:w="1711" w:type="dxa"/>
          </w:tcPr>
          <w:p w:rsidR="00832E85" w:rsidRDefault="00832E85" w:rsidP="00832E8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762CE" w:rsidRPr="00322FB9" w:rsidRDefault="002762CE" w:rsidP="00832E8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640</w:t>
            </w:r>
          </w:p>
        </w:tc>
      </w:tr>
      <w:tr w:rsidR="00832E85" w:rsidRPr="00EC7C06" w:rsidTr="00832E85">
        <w:tc>
          <w:tcPr>
            <w:tcW w:w="5920" w:type="dxa"/>
            <w:gridSpan w:val="2"/>
          </w:tcPr>
          <w:p w:rsidR="00832E85" w:rsidRPr="00E03937" w:rsidRDefault="00832E85" w:rsidP="00832E85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0393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</w:t>
            </w:r>
          </w:p>
        </w:tc>
        <w:tc>
          <w:tcPr>
            <w:tcW w:w="1725" w:type="dxa"/>
            <w:gridSpan w:val="2"/>
          </w:tcPr>
          <w:p w:rsidR="00832E85" w:rsidRPr="00322FB9" w:rsidRDefault="002762CE" w:rsidP="00832E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1080</w:t>
            </w:r>
          </w:p>
        </w:tc>
        <w:tc>
          <w:tcPr>
            <w:tcW w:w="1711" w:type="dxa"/>
          </w:tcPr>
          <w:p w:rsidR="00832E85" w:rsidRPr="00322FB9" w:rsidRDefault="002762CE" w:rsidP="00832E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1200</w:t>
            </w:r>
          </w:p>
        </w:tc>
      </w:tr>
      <w:tr w:rsidR="002762CE" w:rsidRPr="00EC7C06" w:rsidTr="00832E85">
        <w:tc>
          <w:tcPr>
            <w:tcW w:w="5920" w:type="dxa"/>
            <w:gridSpan w:val="2"/>
          </w:tcPr>
          <w:p w:rsidR="002762CE" w:rsidRPr="00E03937" w:rsidRDefault="002762CE" w:rsidP="00832E85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придатності</w:t>
            </w:r>
          </w:p>
        </w:tc>
        <w:tc>
          <w:tcPr>
            <w:tcW w:w="1725" w:type="dxa"/>
            <w:gridSpan w:val="2"/>
          </w:tcPr>
          <w:p w:rsidR="002762CE" w:rsidRPr="00322FB9" w:rsidRDefault="002762CE" w:rsidP="00832E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01.01.2023</w:t>
            </w:r>
          </w:p>
        </w:tc>
        <w:tc>
          <w:tcPr>
            <w:tcW w:w="1711" w:type="dxa"/>
          </w:tcPr>
          <w:p w:rsidR="002762CE" w:rsidRPr="00322FB9" w:rsidRDefault="002762CE" w:rsidP="00832E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01.01.2023</w:t>
            </w:r>
          </w:p>
        </w:tc>
      </w:tr>
    </w:tbl>
    <w:p w:rsidR="00906B9F" w:rsidRDefault="00906B9F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4D67" w:rsidRDefault="00434D67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4D67" w:rsidRDefault="00434D67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519B" w:rsidRDefault="00832E85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322FB9">
        <w:rPr>
          <w:rFonts w:ascii="Times New Roman" w:hAnsi="Times New Roman"/>
          <w:sz w:val="28"/>
          <w:szCs w:val="28"/>
          <w:lang w:val="uk-UA"/>
        </w:rPr>
        <w:t xml:space="preserve">аступник  директора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О.П.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Григорук</w:t>
      </w:r>
      <w:proofErr w:type="spellEnd"/>
    </w:p>
    <w:sectPr w:rsidR="00BB519B" w:rsidSect="00E03937">
      <w:headerReference w:type="even" r:id="rId9"/>
      <w:head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945" w:rsidRDefault="00087945">
      <w:r>
        <w:separator/>
      </w:r>
    </w:p>
  </w:endnote>
  <w:endnote w:type="continuationSeparator" w:id="0">
    <w:p w:rsidR="00087945" w:rsidRDefault="00087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945" w:rsidRDefault="00087945">
      <w:r>
        <w:separator/>
      </w:r>
    </w:p>
  </w:footnote>
  <w:footnote w:type="continuationSeparator" w:id="0">
    <w:p w:rsidR="00087945" w:rsidRDefault="000879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27" w:rsidRDefault="00CA4527" w:rsidP="006D4B4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A4527" w:rsidRDefault="00CA452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27" w:rsidRPr="00046964" w:rsidRDefault="00CA4527" w:rsidP="006D4B46">
    <w:pPr>
      <w:pStyle w:val="a8"/>
      <w:framePr w:wrap="around" w:vAnchor="text" w:hAnchor="margin" w:xAlign="center" w:y="1"/>
      <w:jc w:val="center"/>
      <w:rPr>
        <w:rStyle w:val="a9"/>
        <w:rFonts w:ascii="Times New Roman" w:hAnsi="Times New Roman"/>
        <w:sz w:val="28"/>
        <w:szCs w:val="28"/>
        <w:lang w:val="uk-UA"/>
      </w:rPr>
    </w:pPr>
    <w:r>
      <w:rPr>
        <w:rStyle w:val="a9"/>
        <w:rFonts w:ascii="Times New Roman" w:hAnsi="Times New Roman"/>
        <w:sz w:val="28"/>
        <w:szCs w:val="28"/>
        <w:lang w:val="uk-UA"/>
      </w:rPr>
      <w:t xml:space="preserve"> </w:t>
    </w:r>
  </w:p>
  <w:p w:rsidR="00CA4527" w:rsidRPr="001B60D7" w:rsidRDefault="00CA4527" w:rsidP="00300D7A">
    <w:pPr>
      <w:pStyle w:val="a8"/>
      <w:framePr w:wrap="around" w:vAnchor="text" w:hAnchor="margin" w:xAlign="center" w:y="1"/>
      <w:rPr>
        <w:rStyle w:val="a9"/>
        <w:rFonts w:ascii="Times New Roman" w:hAnsi="Times New Roman"/>
        <w:sz w:val="28"/>
        <w:szCs w:val="28"/>
        <w:lang w:val="uk-UA"/>
      </w:rPr>
    </w:pPr>
  </w:p>
  <w:p w:rsidR="00CA4527" w:rsidRDefault="00CA4527">
    <w:pPr>
      <w:pStyle w:val="a8"/>
      <w:rPr>
        <w:lang w:val="uk-UA"/>
      </w:rPr>
    </w:pPr>
  </w:p>
  <w:p w:rsidR="00CA4527" w:rsidRPr="00165B62" w:rsidRDefault="00CA4527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573B0"/>
    <w:multiLevelType w:val="hybridMultilevel"/>
    <w:tmpl w:val="EF0AD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234CCE"/>
    <w:multiLevelType w:val="hybridMultilevel"/>
    <w:tmpl w:val="993AB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9A29F4"/>
    <w:multiLevelType w:val="hybridMultilevel"/>
    <w:tmpl w:val="50A8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4A0AD4"/>
    <w:multiLevelType w:val="hybridMultilevel"/>
    <w:tmpl w:val="37669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57"/>
    <w:rsid w:val="00003389"/>
    <w:rsid w:val="000177AE"/>
    <w:rsid w:val="000308C3"/>
    <w:rsid w:val="00031D55"/>
    <w:rsid w:val="00046964"/>
    <w:rsid w:val="0005239F"/>
    <w:rsid w:val="00057135"/>
    <w:rsid w:val="00063EFC"/>
    <w:rsid w:val="00087945"/>
    <w:rsid w:val="000A00AA"/>
    <w:rsid w:val="000E4E6F"/>
    <w:rsid w:val="000F5A1D"/>
    <w:rsid w:val="000F6BC1"/>
    <w:rsid w:val="00122063"/>
    <w:rsid w:val="00136F14"/>
    <w:rsid w:val="00146252"/>
    <w:rsid w:val="00153D26"/>
    <w:rsid w:val="00165B62"/>
    <w:rsid w:val="00170241"/>
    <w:rsid w:val="0018576E"/>
    <w:rsid w:val="0019045E"/>
    <w:rsid w:val="00191CC2"/>
    <w:rsid w:val="001929C2"/>
    <w:rsid w:val="00195679"/>
    <w:rsid w:val="001B55D2"/>
    <w:rsid w:val="001B60D7"/>
    <w:rsid w:val="001C5569"/>
    <w:rsid w:val="001E375F"/>
    <w:rsid w:val="001E7A43"/>
    <w:rsid w:val="0020109F"/>
    <w:rsid w:val="00206488"/>
    <w:rsid w:val="002127C9"/>
    <w:rsid w:val="00222329"/>
    <w:rsid w:val="00224B01"/>
    <w:rsid w:val="00232382"/>
    <w:rsid w:val="00236ED8"/>
    <w:rsid w:val="002408BC"/>
    <w:rsid w:val="00244CD7"/>
    <w:rsid w:val="002633DD"/>
    <w:rsid w:val="00267537"/>
    <w:rsid w:val="002762CE"/>
    <w:rsid w:val="00277AFA"/>
    <w:rsid w:val="00280330"/>
    <w:rsid w:val="00287236"/>
    <w:rsid w:val="00291DE3"/>
    <w:rsid w:val="002A149A"/>
    <w:rsid w:val="002A4C5A"/>
    <w:rsid w:val="002C10BF"/>
    <w:rsid w:val="002C7BD3"/>
    <w:rsid w:val="002E7278"/>
    <w:rsid w:val="002F0315"/>
    <w:rsid w:val="00300D7A"/>
    <w:rsid w:val="00301A5F"/>
    <w:rsid w:val="0030282E"/>
    <w:rsid w:val="003117E1"/>
    <w:rsid w:val="003148B6"/>
    <w:rsid w:val="003158CD"/>
    <w:rsid w:val="00317CDB"/>
    <w:rsid w:val="00322FB9"/>
    <w:rsid w:val="00326BD4"/>
    <w:rsid w:val="00326DC7"/>
    <w:rsid w:val="0033448B"/>
    <w:rsid w:val="003426FC"/>
    <w:rsid w:val="003479CE"/>
    <w:rsid w:val="00350D42"/>
    <w:rsid w:val="003942F8"/>
    <w:rsid w:val="003B46CF"/>
    <w:rsid w:val="003B5AA6"/>
    <w:rsid w:val="003E7110"/>
    <w:rsid w:val="003F5C4A"/>
    <w:rsid w:val="00413ED5"/>
    <w:rsid w:val="0042262F"/>
    <w:rsid w:val="004247C6"/>
    <w:rsid w:val="00430FEC"/>
    <w:rsid w:val="00434D67"/>
    <w:rsid w:val="00450A4A"/>
    <w:rsid w:val="0046139D"/>
    <w:rsid w:val="004932B6"/>
    <w:rsid w:val="00495BA1"/>
    <w:rsid w:val="004D01AF"/>
    <w:rsid w:val="004D28CB"/>
    <w:rsid w:val="004F3C40"/>
    <w:rsid w:val="004F7AA8"/>
    <w:rsid w:val="005029BD"/>
    <w:rsid w:val="00514E33"/>
    <w:rsid w:val="00517B8C"/>
    <w:rsid w:val="0052647F"/>
    <w:rsid w:val="005300F9"/>
    <w:rsid w:val="0054536C"/>
    <w:rsid w:val="00580E05"/>
    <w:rsid w:val="005A4FBE"/>
    <w:rsid w:val="005A5966"/>
    <w:rsid w:val="005B4B7E"/>
    <w:rsid w:val="005C3523"/>
    <w:rsid w:val="005D0748"/>
    <w:rsid w:val="005D0B12"/>
    <w:rsid w:val="005F49A7"/>
    <w:rsid w:val="005F5393"/>
    <w:rsid w:val="00613D44"/>
    <w:rsid w:val="00623B35"/>
    <w:rsid w:val="00631D28"/>
    <w:rsid w:val="00637BA5"/>
    <w:rsid w:val="00660AB4"/>
    <w:rsid w:val="00684632"/>
    <w:rsid w:val="006926FF"/>
    <w:rsid w:val="0069511D"/>
    <w:rsid w:val="006A3E36"/>
    <w:rsid w:val="006C5CFD"/>
    <w:rsid w:val="006C7C81"/>
    <w:rsid w:val="006D1AD8"/>
    <w:rsid w:val="006D4B46"/>
    <w:rsid w:val="006E5641"/>
    <w:rsid w:val="00724AE3"/>
    <w:rsid w:val="007337D3"/>
    <w:rsid w:val="00733F36"/>
    <w:rsid w:val="00766C67"/>
    <w:rsid w:val="00780DA3"/>
    <w:rsid w:val="00793C1D"/>
    <w:rsid w:val="00795F6C"/>
    <w:rsid w:val="007975B8"/>
    <w:rsid w:val="007B2DA5"/>
    <w:rsid w:val="007B4E5B"/>
    <w:rsid w:val="007C36E9"/>
    <w:rsid w:val="007C705B"/>
    <w:rsid w:val="007C7247"/>
    <w:rsid w:val="007D51E4"/>
    <w:rsid w:val="008040BE"/>
    <w:rsid w:val="00832E85"/>
    <w:rsid w:val="0084148B"/>
    <w:rsid w:val="00845B72"/>
    <w:rsid w:val="00846A39"/>
    <w:rsid w:val="00856A8C"/>
    <w:rsid w:val="00865F99"/>
    <w:rsid w:val="00874F79"/>
    <w:rsid w:val="00892D8B"/>
    <w:rsid w:val="008937AB"/>
    <w:rsid w:val="008B2F9A"/>
    <w:rsid w:val="008B3977"/>
    <w:rsid w:val="008C363B"/>
    <w:rsid w:val="008D0C1B"/>
    <w:rsid w:val="008D15DC"/>
    <w:rsid w:val="009009D9"/>
    <w:rsid w:val="0090351A"/>
    <w:rsid w:val="00904B14"/>
    <w:rsid w:val="00906B9F"/>
    <w:rsid w:val="0092511E"/>
    <w:rsid w:val="00970C3A"/>
    <w:rsid w:val="00972237"/>
    <w:rsid w:val="0097572B"/>
    <w:rsid w:val="009916CA"/>
    <w:rsid w:val="00996E41"/>
    <w:rsid w:val="00997B67"/>
    <w:rsid w:val="009A05A1"/>
    <w:rsid w:val="009A1FF0"/>
    <w:rsid w:val="009A6569"/>
    <w:rsid w:val="009C332F"/>
    <w:rsid w:val="009D7744"/>
    <w:rsid w:val="009E7269"/>
    <w:rsid w:val="009F37D0"/>
    <w:rsid w:val="009F5529"/>
    <w:rsid w:val="00A0337D"/>
    <w:rsid w:val="00A243AE"/>
    <w:rsid w:val="00A34813"/>
    <w:rsid w:val="00A53C7F"/>
    <w:rsid w:val="00A60577"/>
    <w:rsid w:val="00A75A53"/>
    <w:rsid w:val="00A75FAD"/>
    <w:rsid w:val="00A81BDD"/>
    <w:rsid w:val="00AA03FB"/>
    <w:rsid w:val="00AB2C7A"/>
    <w:rsid w:val="00AC0E54"/>
    <w:rsid w:val="00B02E95"/>
    <w:rsid w:val="00B32137"/>
    <w:rsid w:val="00B32F93"/>
    <w:rsid w:val="00B645FA"/>
    <w:rsid w:val="00B676DD"/>
    <w:rsid w:val="00B73A14"/>
    <w:rsid w:val="00B80DD9"/>
    <w:rsid w:val="00B82A5E"/>
    <w:rsid w:val="00B87C3B"/>
    <w:rsid w:val="00B87CD1"/>
    <w:rsid w:val="00BA111B"/>
    <w:rsid w:val="00BA40AE"/>
    <w:rsid w:val="00BB3E55"/>
    <w:rsid w:val="00BB519B"/>
    <w:rsid w:val="00BB5F41"/>
    <w:rsid w:val="00BC2AA1"/>
    <w:rsid w:val="00BC3D9A"/>
    <w:rsid w:val="00BC715D"/>
    <w:rsid w:val="00BE57D0"/>
    <w:rsid w:val="00C00F44"/>
    <w:rsid w:val="00C04CD3"/>
    <w:rsid w:val="00C260F0"/>
    <w:rsid w:val="00C35279"/>
    <w:rsid w:val="00C45904"/>
    <w:rsid w:val="00C635D0"/>
    <w:rsid w:val="00C8288F"/>
    <w:rsid w:val="00CA4527"/>
    <w:rsid w:val="00CC1642"/>
    <w:rsid w:val="00CD21F6"/>
    <w:rsid w:val="00CE30EA"/>
    <w:rsid w:val="00CE47A4"/>
    <w:rsid w:val="00D12D1D"/>
    <w:rsid w:val="00D226DD"/>
    <w:rsid w:val="00D62C85"/>
    <w:rsid w:val="00D66F82"/>
    <w:rsid w:val="00D806BF"/>
    <w:rsid w:val="00D84856"/>
    <w:rsid w:val="00D91947"/>
    <w:rsid w:val="00D95F10"/>
    <w:rsid w:val="00DC4246"/>
    <w:rsid w:val="00DD2069"/>
    <w:rsid w:val="00DE462C"/>
    <w:rsid w:val="00DF6FAB"/>
    <w:rsid w:val="00E03937"/>
    <w:rsid w:val="00E05338"/>
    <w:rsid w:val="00E26891"/>
    <w:rsid w:val="00E3400D"/>
    <w:rsid w:val="00E52D7D"/>
    <w:rsid w:val="00E56B9D"/>
    <w:rsid w:val="00E57B59"/>
    <w:rsid w:val="00E666BD"/>
    <w:rsid w:val="00E839A8"/>
    <w:rsid w:val="00EC6BCB"/>
    <w:rsid w:val="00EC7333"/>
    <w:rsid w:val="00F00A57"/>
    <w:rsid w:val="00F1393B"/>
    <w:rsid w:val="00F2285C"/>
    <w:rsid w:val="00F440A5"/>
    <w:rsid w:val="00F50ABA"/>
    <w:rsid w:val="00F57022"/>
    <w:rsid w:val="00F605E5"/>
    <w:rsid w:val="00F709AF"/>
    <w:rsid w:val="00F82759"/>
    <w:rsid w:val="00F82A73"/>
    <w:rsid w:val="00F95B31"/>
    <w:rsid w:val="00FA0AC7"/>
    <w:rsid w:val="00FA33F4"/>
    <w:rsid w:val="00FA3BB0"/>
    <w:rsid w:val="00FA43BD"/>
    <w:rsid w:val="00FA4F21"/>
    <w:rsid w:val="00FB2581"/>
    <w:rsid w:val="00FB4610"/>
    <w:rsid w:val="00FB76F4"/>
    <w:rsid w:val="00FB7A10"/>
    <w:rsid w:val="00FC4729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A57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F00A57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00A5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F00A5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F00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26BD4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1929C2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a7">
    <w:name w:val="Body Text"/>
    <w:basedOn w:val="a"/>
    <w:rsid w:val="00AB2C7A"/>
    <w:pPr>
      <w:jc w:val="both"/>
    </w:pPr>
    <w:rPr>
      <w:rFonts w:ascii="Times New Roman" w:hAnsi="Times New Roman"/>
      <w:sz w:val="28"/>
      <w:szCs w:val="20"/>
      <w:lang w:eastAsia="uk-UA"/>
    </w:rPr>
  </w:style>
  <w:style w:type="paragraph" w:styleId="a8">
    <w:name w:val="header"/>
    <w:basedOn w:val="a"/>
    <w:rsid w:val="00165B6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65B62"/>
  </w:style>
  <w:style w:type="paragraph" w:styleId="aa">
    <w:name w:val="footer"/>
    <w:basedOn w:val="a"/>
    <w:rsid w:val="00165B62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A57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F00A57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00A5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F00A5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F00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26BD4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1929C2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a7">
    <w:name w:val="Body Text"/>
    <w:basedOn w:val="a"/>
    <w:rsid w:val="00AB2C7A"/>
    <w:pPr>
      <w:jc w:val="both"/>
    </w:pPr>
    <w:rPr>
      <w:rFonts w:ascii="Times New Roman" w:hAnsi="Times New Roman"/>
      <w:sz w:val="28"/>
      <w:szCs w:val="20"/>
      <w:lang w:eastAsia="uk-UA"/>
    </w:rPr>
  </w:style>
  <w:style w:type="paragraph" w:styleId="a8">
    <w:name w:val="header"/>
    <w:basedOn w:val="a"/>
    <w:rsid w:val="00165B6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65B62"/>
  </w:style>
  <w:style w:type="paragraph" w:styleId="aa">
    <w:name w:val="footer"/>
    <w:basedOn w:val="a"/>
    <w:rsid w:val="00165B6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oblzdrav24</Company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oblzdrav24</dc:creator>
  <cp:lastModifiedBy>User</cp:lastModifiedBy>
  <cp:revision>5</cp:revision>
  <cp:lastPrinted>2018-07-09T09:16:00Z</cp:lastPrinted>
  <dcterms:created xsi:type="dcterms:W3CDTF">2018-07-09T08:14:00Z</dcterms:created>
  <dcterms:modified xsi:type="dcterms:W3CDTF">2018-07-10T13:20:00Z</dcterms:modified>
</cp:coreProperties>
</file>