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9A8" w:rsidRDefault="00E839A8" w:rsidP="004247C6">
      <w:pPr>
        <w:jc w:val="center"/>
        <w:rPr>
          <w:noProof/>
          <w:lang w:val="en-US" w:eastAsia="uk-UA"/>
        </w:rPr>
      </w:pPr>
    </w:p>
    <w:p w:rsidR="004247C6" w:rsidRDefault="00724AE3" w:rsidP="004247C6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572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7C6" w:rsidRDefault="004247C6" w:rsidP="004247C6">
      <w:pPr>
        <w:keepNext/>
        <w:spacing w:line="192" w:lineRule="auto"/>
        <w:ind w:left="-142"/>
        <w:jc w:val="center"/>
        <w:rPr>
          <w:sz w:val="28"/>
          <w:szCs w:val="29"/>
          <w:lang w:val="uk-UA"/>
        </w:rPr>
      </w:pP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hAnsi="Times New Roman"/>
          <w:sz w:val="32"/>
          <w:szCs w:val="32"/>
        </w:rPr>
      </w:pPr>
      <w:r w:rsidRPr="004247C6">
        <w:rPr>
          <w:rFonts w:ascii="Times New Roman" w:hAnsi="Times New Roman"/>
          <w:sz w:val="32"/>
          <w:szCs w:val="32"/>
        </w:rPr>
        <w:t xml:space="preserve">ДНІПРОПЕТРОВСЬКА ОБЛАСНА ДЕРЖАВНА </w:t>
      </w:r>
      <w:proofErr w:type="gramStart"/>
      <w:r w:rsidRPr="004247C6">
        <w:rPr>
          <w:rFonts w:ascii="Times New Roman" w:hAnsi="Times New Roman"/>
          <w:sz w:val="32"/>
          <w:szCs w:val="32"/>
        </w:rPr>
        <w:t>АДМ</w:t>
      </w:r>
      <w:proofErr w:type="gramEnd"/>
      <w:r w:rsidRPr="004247C6">
        <w:rPr>
          <w:rFonts w:ascii="Times New Roman" w:hAnsi="Times New Roman"/>
          <w:sz w:val="32"/>
          <w:szCs w:val="32"/>
        </w:rPr>
        <w:t>ІНІСТРАЦІЯ</w:t>
      </w:r>
    </w:p>
    <w:p w:rsidR="004247C6" w:rsidRPr="004247C6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32"/>
          <w:szCs w:val="32"/>
        </w:rPr>
      </w:pPr>
      <w:r w:rsidRPr="00A53C7F">
        <w:rPr>
          <w:rFonts w:ascii="Times New Roman" w:eastAsia="Calibri" w:hAnsi="Times New Roman"/>
          <w:sz w:val="32"/>
          <w:szCs w:val="32"/>
        </w:rPr>
        <w:t>ДЕПАРТАМЕНТ ОХОРОНИ ЗДОРОВ’Я</w:t>
      </w:r>
    </w:p>
    <w:p w:rsidR="004247C6" w:rsidRPr="00A53C7F" w:rsidRDefault="004247C6" w:rsidP="004247C6">
      <w:pPr>
        <w:keepNext/>
        <w:spacing w:line="192" w:lineRule="auto"/>
        <w:jc w:val="center"/>
        <w:rPr>
          <w:rFonts w:ascii="Times New Roman" w:eastAsia="Calibri" w:hAnsi="Times New Roman"/>
          <w:sz w:val="50"/>
          <w:szCs w:val="50"/>
          <w:lang w:val="uk-UA" w:eastAsia="en-US"/>
        </w:rPr>
      </w:pPr>
    </w:p>
    <w:p w:rsidR="004247C6" w:rsidRPr="00A53C7F" w:rsidRDefault="004247C6" w:rsidP="004247C6">
      <w:pPr>
        <w:keepNext/>
        <w:jc w:val="center"/>
        <w:rPr>
          <w:rFonts w:ascii="Times New Roman" w:hAnsi="Times New Roman"/>
          <w:b/>
          <w:spacing w:val="120"/>
          <w:sz w:val="40"/>
          <w:szCs w:val="40"/>
          <w:lang w:val="uk-UA"/>
        </w:rPr>
      </w:pPr>
      <w:r w:rsidRPr="00A53C7F">
        <w:rPr>
          <w:rFonts w:ascii="Times New Roman" w:hAnsi="Times New Roman"/>
          <w:b/>
          <w:spacing w:val="120"/>
          <w:sz w:val="40"/>
          <w:szCs w:val="40"/>
          <w:lang w:val="uk-UA"/>
        </w:rPr>
        <w:t>НАКАЗ</w:t>
      </w:r>
    </w:p>
    <w:p w:rsidR="004247C6" w:rsidRPr="004247C6" w:rsidRDefault="004247C6" w:rsidP="004247C6">
      <w:pPr>
        <w:rPr>
          <w:rFonts w:ascii="Times New Roman" w:hAnsi="Times New Roman"/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193"/>
        <w:gridCol w:w="3469"/>
        <w:gridCol w:w="3192"/>
      </w:tblGrid>
      <w:tr w:rsidR="00A53C7F" w:rsidRPr="004247C6">
        <w:trPr>
          <w:trHeight w:val="397"/>
        </w:trPr>
        <w:tc>
          <w:tcPr>
            <w:tcW w:w="3193" w:type="dxa"/>
            <w:shd w:val="clear" w:color="auto" w:fill="auto"/>
          </w:tcPr>
          <w:p w:rsidR="00A53C7F" w:rsidRPr="005F045E" w:rsidRDefault="009C6BC5" w:rsidP="00AA03FB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08.06.2018</w:t>
            </w:r>
          </w:p>
        </w:tc>
        <w:tc>
          <w:tcPr>
            <w:tcW w:w="3469" w:type="dxa"/>
            <w:shd w:val="clear" w:color="auto" w:fill="auto"/>
          </w:tcPr>
          <w:p w:rsidR="00A53C7F" w:rsidRPr="00E839A8" w:rsidRDefault="00A53C7F" w:rsidP="00A53C7F">
            <w:pPr>
              <w:jc w:val="center"/>
              <w:rPr>
                <w:rFonts w:ascii="Times New Roman" w:eastAsia="Calibri" w:hAnsi="Times New Roman"/>
                <w:b/>
                <w:sz w:val="32"/>
                <w:szCs w:val="34"/>
                <w:lang w:val="en-US" w:eastAsia="en-US"/>
              </w:rPr>
            </w:pPr>
            <w:r w:rsidRPr="00A53C7F">
              <w:rPr>
                <w:rFonts w:ascii="Times New Roman" w:hAnsi="Times New Roman"/>
                <w:szCs w:val="24"/>
              </w:rPr>
              <w:t xml:space="preserve">м. </w:t>
            </w:r>
            <w:proofErr w:type="spellStart"/>
            <w:r w:rsidRPr="00A53C7F">
              <w:rPr>
                <w:rFonts w:ascii="Times New Roman" w:hAnsi="Times New Roman"/>
                <w:szCs w:val="24"/>
              </w:rPr>
              <w:t>Дніпро</w:t>
            </w:r>
            <w:proofErr w:type="spellEnd"/>
            <w:r w:rsidR="00E839A8">
              <w:rPr>
                <w:rFonts w:ascii="Times New Roman" w:hAnsi="Times New Roman"/>
                <w:szCs w:val="24"/>
                <w:lang w:val="en-US"/>
              </w:rPr>
              <w:t xml:space="preserve"> </w:t>
            </w:r>
          </w:p>
        </w:tc>
        <w:tc>
          <w:tcPr>
            <w:tcW w:w="3192" w:type="dxa"/>
            <w:shd w:val="clear" w:color="auto" w:fill="auto"/>
          </w:tcPr>
          <w:p w:rsidR="00A53C7F" w:rsidRPr="009C6BC5" w:rsidRDefault="00A335B5" w:rsidP="009009D9">
            <w:pPr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</w:pPr>
            <w:r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    </w:t>
            </w:r>
            <w:r w:rsidR="005F045E" w:rsidRPr="005F045E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>№</w:t>
            </w:r>
            <w:r w:rsidR="009C6BC5">
              <w:rPr>
                <w:rFonts w:ascii="Times New Roman" w:eastAsia="Calibri" w:hAnsi="Times New Roman"/>
                <w:sz w:val="24"/>
                <w:szCs w:val="24"/>
                <w:lang w:val="uk-UA" w:eastAsia="en-US"/>
              </w:rPr>
              <w:t xml:space="preserve">  </w:t>
            </w:r>
            <w:r w:rsidR="009C6BC5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val="uk-UA" w:eastAsia="en-US"/>
              </w:rPr>
              <w:t>1048/0/197-18</w:t>
            </w:r>
          </w:p>
        </w:tc>
      </w:tr>
    </w:tbl>
    <w:p w:rsidR="009916CA" w:rsidRPr="00BF618C" w:rsidRDefault="009916CA" w:rsidP="009916CA">
      <w:pPr>
        <w:rPr>
          <w:rFonts w:ascii="Times New Roman" w:hAnsi="Times New Roman"/>
          <w:lang w:val="uk-UA"/>
        </w:rPr>
      </w:pPr>
    </w:p>
    <w:p w:rsidR="00CA4527" w:rsidRDefault="00637BA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Про розподіл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засобу</w:t>
      </w:r>
    </w:p>
    <w:p w:rsidR="00DF2821" w:rsidRDefault="00DF2821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«ОКТАНАТ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009D9" w:rsidRPr="00E62774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</w:t>
      </w:r>
      <w:r w:rsidR="007B77C3">
        <w:rPr>
          <w:rFonts w:ascii="Times New Roman" w:hAnsi="Times New Roman"/>
          <w:sz w:val="28"/>
          <w:szCs w:val="28"/>
          <w:lang w:val="uk-UA"/>
        </w:rPr>
        <w:t>дітей</w:t>
      </w:r>
      <w:r w:rsidR="009009D9">
        <w:rPr>
          <w:rFonts w:ascii="Times New Roman" w:hAnsi="Times New Roman"/>
          <w:sz w:val="28"/>
          <w:szCs w:val="28"/>
          <w:lang w:val="uk-UA"/>
        </w:rPr>
        <w:t>,</w:t>
      </w:r>
      <w:r w:rsidR="007B77C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9009D9" w:rsidRDefault="00EC1090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хворих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77C3">
        <w:rPr>
          <w:rFonts w:ascii="Times New Roman" w:hAnsi="Times New Roman"/>
          <w:sz w:val="28"/>
          <w:szCs w:val="28"/>
          <w:lang w:val="uk-UA"/>
        </w:rPr>
        <w:t>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гемофілію типів А або В або</w:t>
      </w:r>
    </w:p>
    <w:p w:rsidR="00496B6E" w:rsidRDefault="00496B6E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хворобу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7B77C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37BA5" w:rsidRPr="00E62774">
        <w:rPr>
          <w:rFonts w:ascii="Times New Roman" w:hAnsi="Times New Roman"/>
          <w:sz w:val="28"/>
          <w:szCs w:val="28"/>
          <w:lang w:val="uk-UA"/>
        </w:rPr>
        <w:t>закуплен</w:t>
      </w:r>
      <w:r w:rsidR="009009D9">
        <w:rPr>
          <w:rFonts w:ascii="Times New Roman" w:hAnsi="Times New Roman"/>
          <w:sz w:val="28"/>
          <w:szCs w:val="28"/>
          <w:lang w:val="uk-UA"/>
        </w:rPr>
        <w:t>ого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="00E83FE6">
        <w:rPr>
          <w:rFonts w:ascii="Times New Roman" w:hAnsi="Times New Roman"/>
          <w:sz w:val="28"/>
          <w:szCs w:val="28"/>
          <w:lang w:val="uk-UA"/>
        </w:rPr>
        <w:t>кошти</w:t>
      </w:r>
    </w:p>
    <w:p w:rsidR="00E83FE6" w:rsidRPr="00E62774" w:rsidRDefault="00637BA5" w:rsidP="00E83FE6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E62774">
        <w:rPr>
          <w:rFonts w:ascii="Times New Roman" w:hAnsi="Times New Roman"/>
          <w:sz w:val="28"/>
          <w:szCs w:val="28"/>
          <w:lang w:val="uk-UA"/>
        </w:rPr>
        <w:t>Державного бюджету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3FE6" w:rsidRPr="00E62774">
        <w:rPr>
          <w:rFonts w:ascii="Times New Roman" w:hAnsi="Times New Roman"/>
          <w:sz w:val="28"/>
          <w:szCs w:val="28"/>
          <w:lang w:val="uk-UA"/>
        </w:rPr>
        <w:t xml:space="preserve">України  </w:t>
      </w:r>
      <w:r w:rsidR="00E83FE6">
        <w:rPr>
          <w:rFonts w:ascii="Times New Roman" w:hAnsi="Times New Roman"/>
          <w:sz w:val="28"/>
          <w:szCs w:val="28"/>
          <w:lang w:val="uk-UA"/>
        </w:rPr>
        <w:t>на</w:t>
      </w:r>
      <w:r w:rsidR="00E83FE6" w:rsidRPr="00E62774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E83FE6">
        <w:rPr>
          <w:rFonts w:ascii="Times New Roman" w:hAnsi="Times New Roman"/>
          <w:sz w:val="28"/>
          <w:szCs w:val="28"/>
          <w:lang w:val="uk-UA"/>
        </w:rPr>
        <w:t>6</w:t>
      </w:r>
      <w:r w:rsidR="00E83FE6" w:rsidRPr="00E62774">
        <w:rPr>
          <w:rFonts w:ascii="Times New Roman" w:hAnsi="Times New Roman"/>
          <w:sz w:val="28"/>
          <w:szCs w:val="28"/>
          <w:lang w:val="uk-UA"/>
        </w:rPr>
        <w:t xml:space="preserve"> рі</w:t>
      </w:r>
      <w:r w:rsidR="00E83FE6">
        <w:rPr>
          <w:rFonts w:ascii="Times New Roman" w:hAnsi="Times New Roman"/>
          <w:sz w:val="28"/>
          <w:szCs w:val="28"/>
          <w:lang w:val="uk-UA"/>
        </w:rPr>
        <w:t>к</w:t>
      </w:r>
    </w:p>
    <w:p w:rsidR="009009D9" w:rsidRDefault="009009D9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</w:p>
    <w:p w:rsidR="000F6BC1" w:rsidRDefault="000F6BC1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F00A57" w:rsidRPr="00496B6E" w:rsidRDefault="002F0315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На виконання </w:t>
      </w:r>
      <w:r w:rsidR="00BB519B">
        <w:rPr>
          <w:rFonts w:ascii="Times New Roman" w:hAnsi="Times New Roman"/>
          <w:sz w:val="28"/>
          <w:szCs w:val="28"/>
          <w:lang w:val="uk-UA"/>
        </w:rPr>
        <w:t>наказу</w:t>
      </w:r>
      <w:r w:rsidR="00D62C85">
        <w:rPr>
          <w:rFonts w:ascii="Times New Roman" w:hAnsi="Times New Roman"/>
          <w:sz w:val="28"/>
          <w:szCs w:val="28"/>
          <w:lang w:val="uk-UA"/>
        </w:rPr>
        <w:t xml:space="preserve"> МОЗ України</w:t>
      </w:r>
      <w:r w:rsidR="00F00A57" w:rsidRPr="00D43F1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E83FE6">
        <w:rPr>
          <w:rFonts w:ascii="Times New Roman" w:hAnsi="Times New Roman"/>
          <w:sz w:val="28"/>
          <w:szCs w:val="28"/>
          <w:lang w:val="uk-UA"/>
        </w:rPr>
        <w:t>22</w:t>
      </w:r>
      <w:r w:rsidR="00887BE7">
        <w:rPr>
          <w:rFonts w:ascii="Times New Roman" w:hAnsi="Times New Roman"/>
          <w:sz w:val="28"/>
          <w:szCs w:val="28"/>
          <w:lang w:val="uk-UA"/>
        </w:rPr>
        <w:t xml:space="preserve"> травня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201</w:t>
      </w:r>
      <w:r w:rsidR="00496B6E">
        <w:rPr>
          <w:rFonts w:ascii="Times New Roman" w:hAnsi="Times New Roman"/>
          <w:sz w:val="28"/>
          <w:szCs w:val="28"/>
          <w:lang w:val="uk-UA"/>
        </w:rPr>
        <w:t>8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56A8C"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DF2821">
        <w:rPr>
          <w:rFonts w:ascii="Times New Roman" w:hAnsi="Times New Roman"/>
          <w:sz w:val="28"/>
          <w:szCs w:val="28"/>
          <w:lang w:val="uk-UA"/>
        </w:rPr>
        <w:t>975</w:t>
      </w:r>
      <w:r w:rsidR="0012206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B2581" w:rsidRPr="00FB258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внесення змін до </w:t>
      </w:r>
      <w:r w:rsidR="00B32137">
        <w:rPr>
          <w:rFonts w:ascii="Times New Roman" w:hAnsi="Times New Roman"/>
          <w:sz w:val="28"/>
          <w:szCs w:val="28"/>
          <w:lang w:val="uk-UA"/>
        </w:rPr>
        <w:t>Розпо</w:t>
      </w:r>
      <w:r w:rsidR="007B77C3">
        <w:rPr>
          <w:rFonts w:ascii="Times New Roman" w:hAnsi="Times New Roman"/>
          <w:sz w:val="28"/>
          <w:szCs w:val="28"/>
          <w:lang w:val="uk-UA"/>
        </w:rPr>
        <w:t>діл</w:t>
      </w:r>
      <w:r w:rsidR="005F045E">
        <w:rPr>
          <w:rFonts w:ascii="Times New Roman" w:hAnsi="Times New Roman"/>
          <w:sz w:val="28"/>
          <w:szCs w:val="28"/>
          <w:lang w:val="uk-UA"/>
        </w:rPr>
        <w:t>у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лікарських  засобів </w:t>
      </w:r>
      <w:r w:rsidR="00B32137" w:rsidRP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DF2821">
        <w:rPr>
          <w:rFonts w:ascii="Times New Roman" w:hAnsi="Times New Roman"/>
          <w:sz w:val="28"/>
          <w:szCs w:val="28"/>
          <w:lang w:val="uk-UA"/>
        </w:rPr>
        <w:t>лікування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5416">
        <w:rPr>
          <w:rFonts w:ascii="Times New Roman" w:hAnsi="Times New Roman"/>
          <w:sz w:val="28"/>
          <w:szCs w:val="28"/>
          <w:lang w:val="uk-UA"/>
        </w:rPr>
        <w:t>дітей, хворих на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D5477">
        <w:rPr>
          <w:rFonts w:ascii="Times New Roman" w:hAnsi="Times New Roman"/>
          <w:sz w:val="28"/>
          <w:szCs w:val="28"/>
          <w:lang w:val="uk-UA"/>
        </w:rPr>
        <w:t>закуплених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за  кошти Де</w:t>
      </w:r>
      <w:r w:rsidR="005F045E">
        <w:rPr>
          <w:rFonts w:ascii="Times New Roman" w:hAnsi="Times New Roman"/>
          <w:sz w:val="28"/>
          <w:szCs w:val="28"/>
          <w:lang w:val="uk-UA"/>
        </w:rPr>
        <w:t>ржавного бюджету України на 2016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рік</w:t>
      </w:r>
      <w:r w:rsidR="005F045E">
        <w:rPr>
          <w:rFonts w:ascii="Times New Roman" w:hAnsi="Times New Roman"/>
          <w:sz w:val="28"/>
          <w:szCs w:val="28"/>
          <w:lang w:val="uk-UA"/>
        </w:rPr>
        <w:t>, затвердженого наказом Міністерства охорони здоров</w:t>
      </w:r>
      <w:r w:rsidR="005F045E" w:rsidRPr="005F045E">
        <w:rPr>
          <w:rFonts w:ascii="Times New Roman" w:hAnsi="Times New Roman"/>
          <w:sz w:val="28"/>
          <w:szCs w:val="28"/>
          <w:lang w:val="uk-UA"/>
        </w:rPr>
        <w:t>’</w:t>
      </w:r>
      <w:r w:rsidR="00ED5477">
        <w:rPr>
          <w:rFonts w:ascii="Times New Roman" w:hAnsi="Times New Roman"/>
          <w:sz w:val="28"/>
          <w:szCs w:val="28"/>
          <w:lang w:val="uk-UA"/>
        </w:rPr>
        <w:t>я України  від 07 серпня</w:t>
      </w:r>
      <w:r w:rsidR="00E83FE6">
        <w:rPr>
          <w:rFonts w:ascii="Times New Roman" w:hAnsi="Times New Roman"/>
          <w:sz w:val="28"/>
          <w:szCs w:val="28"/>
          <w:lang w:val="uk-UA"/>
        </w:rPr>
        <w:t xml:space="preserve"> 2017 року </w:t>
      </w:r>
      <w:r w:rsidR="00ED5477">
        <w:rPr>
          <w:rFonts w:ascii="Times New Roman" w:hAnsi="Times New Roman"/>
          <w:sz w:val="28"/>
          <w:szCs w:val="28"/>
          <w:lang w:val="uk-UA"/>
        </w:rPr>
        <w:t>№ 904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»  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B02E95">
        <w:rPr>
          <w:rFonts w:ascii="Times New Roman" w:hAnsi="Times New Roman"/>
          <w:sz w:val="28"/>
          <w:szCs w:val="28"/>
          <w:lang w:val="uk-UA"/>
        </w:rPr>
        <w:t>з</w:t>
      </w:r>
      <w:r w:rsidR="00F00A57" w:rsidRPr="0069710A">
        <w:rPr>
          <w:rFonts w:ascii="Times New Roman" w:hAnsi="Times New Roman"/>
          <w:sz w:val="28"/>
          <w:szCs w:val="28"/>
          <w:lang w:val="uk-UA"/>
        </w:rPr>
        <w:t xml:space="preserve"> метою раціонального і цільового використання </w:t>
      </w:r>
      <w:r w:rsidR="005F045E">
        <w:rPr>
          <w:rFonts w:ascii="Times New Roman" w:hAnsi="Times New Roman"/>
          <w:sz w:val="28"/>
          <w:szCs w:val="28"/>
          <w:lang w:val="uk-UA"/>
        </w:rPr>
        <w:t>лі</w:t>
      </w:r>
      <w:r w:rsidR="00E83FE6">
        <w:rPr>
          <w:rFonts w:ascii="Times New Roman" w:hAnsi="Times New Roman"/>
          <w:sz w:val="28"/>
          <w:szCs w:val="28"/>
          <w:lang w:val="uk-UA"/>
        </w:rPr>
        <w:t>карського засобу «</w:t>
      </w:r>
      <w:r w:rsidR="00ED5477">
        <w:rPr>
          <w:rFonts w:ascii="Times New Roman" w:hAnsi="Times New Roman"/>
          <w:sz w:val="28"/>
          <w:szCs w:val="28"/>
          <w:lang w:val="uk-UA"/>
        </w:rPr>
        <w:t>ОКТАНАТ</w:t>
      </w:r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CA4527">
        <w:rPr>
          <w:rFonts w:ascii="Times New Roman" w:hAnsi="Times New Roman"/>
          <w:sz w:val="28"/>
          <w:szCs w:val="28"/>
          <w:lang w:val="uk-UA"/>
        </w:rPr>
        <w:t xml:space="preserve">,  </w:t>
      </w:r>
      <w:r w:rsidR="00887BE7">
        <w:rPr>
          <w:rFonts w:ascii="Times New Roman" w:hAnsi="Times New Roman"/>
          <w:sz w:val="28"/>
          <w:szCs w:val="28"/>
          <w:lang w:val="uk-UA"/>
        </w:rPr>
        <w:t>який  надійшов</w:t>
      </w:r>
      <w:r w:rsidR="00F00A57">
        <w:rPr>
          <w:rFonts w:ascii="Times New Roman" w:hAnsi="Times New Roman"/>
          <w:sz w:val="28"/>
          <w:szCs w:val="28"/>
          <w:lang w:val="uk-UA"/>
        </w:rPr>
        <w:t xml:space="preserve"> до області шляхом централізованого постачання за бюджетною програмою 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>КПКВК</w:t>
      </w:r>
      <w:r w:rsidR="009916CA">
        <w:rPr>
          <w:rFonts w:ascii="Times New Roman" w:hAnsi="Times New Roman"/>
          <w:sz w:val="28"/>
          <w:szCs w:val="28"/>
          <w:lang w:val="uk-UA"/>
        </w:rPr>
        <w:t xml:space="preserve"> 230140</w:t>
      </w:r>
      <w:r w:rsidR="007B4E5B">
        <w:rPr>
          <w:rFonts w:ascii="Times New Roman" w:hAnsi="Times New Roman"/>
          <w:sz w:val="28"/>
          <w:szCs w:val="28"/>
          <w:lang w:val="uk-UA"/>
        </w:rPr>
        <w:t>0</w:t>
      </w:r>
      <w:r w:rsidR="007B4E5B" w:rsidRPr="00AB3D3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A4527">
        <w:rPr>
          <w:rFonts w:ascii="Times New Roman" w:hAnsi="Times New Roman"/>
          <w:sz w:val="28"/>
          <w:szCs w:val="28"/>
          <w:lang w:val="uk-UA"/>
        </w:rPr>
        <w:t>«</w:t>
      </w:r>
      <w:r w:rsidR="00F00A57" w:rsidRPr="00AB3D3F">
        <w:rPr>
          <w:rFonts w:ascii="Times New Roman" w:hAnsi="Times New Roman"/>
          <w:sz w:val="28"/>
          <w:szCs w:val="28"/>
          <w:lang w:val="uk-UA"/>
        </w:rPr>
        <w:t xml:space="preserve">Забезпечення медичних заходів </w:t>
      </w:r>
      <w:r w:rsidR="009916CA">
        <w:rPr>
          <w:rFonts w:ascii="Times New Roman" w:hAnsi="Times New Roman"/>
          <w:sz w:val="28"/>
          <w:szCs w:val="28"/>
          <w:lang w:val="uk-UA"/>
        </w:rPr>
        <w:t>окремих державних програм</w:t>
      </w:r>
      <w:r w:rsidR="00DD2069">
        <w:rPr>
          <w:rFonts w:ascii="Times New Roman" w:hAnsi="Times New Roman"/>
          <w:sz w:val="28"/>
          <w:szCs w:val="28"/>
          <w:lang w:val="uk-UA"/>
        </w:rPr>
        <w:t xml:space="preserve"> та комплексних заходів програмного характеру</w:t>
      </w:r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2A4C5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5477">
        <w:rPr>
          <w:rFonts w:ascii="Times New Roman" w:hAnsi="Times New Roman"/>
          <w:sz w:val="28"/>
          <w:szCs w:val="28"/>
          <w:lang w:val="uk-UA"/>
        </w:rPr>
        <w:t xml:space="preserve"> за напрямом</w:t>
      </w:r>
      <w:r w:rsidR="005F045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42E79">
        <w:rPr>
          <w:rFonts w:ascii="Times New Roman" w:hAnsi="Times New Roman"/>
          <w:sz w:val="28"/>
          <w:szCs w:val="28"/>
          <w:lang w:val="uk-UA"/>
        </w:rPr>
        <w:t>«</w:t>
      </w:r>
      <w:r w:rsidR="005F045E">
        <w:rPr>
          <w:rFonts w:ascii="Times New Roman" w:hAnsi="Times New Roman"/>
          <w:sz w:val="28"/>
          <w:szCs w:val="28"/>
          <w:lang w:val="uk-UA"/>
        </w:rPr>
        <w:t>Централізована з</w:t>
      </w:r>
      <w:r w:rsidR="00042E79">
        <w:rPr>
          <w:rFonts w:ascii="Times New Roman" w:hAnsi="Times New Roman"/>
          <w:sz w:val="28"/>
          <w:szCs w:val="28"/>
          <w:lang w:val="uk-UA"/>
        </w:rPr>
        <w:t>акупівля лікарських засобів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 для забезпечення  дітей, хворих на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B82A5E">
        <w:rPr>
          <w:rFonts w:ascii="Times New Roman" w:hAnsi="Times New Roman"/>
          <w:sz w:val="28"/>
          <w:szCs w:val="28"/>
          <w:lang w:val="uk-UA"/>
        </w:rPr>
        <w:t>»</w:t>
      </w:r>
      <w:r w:rsidR="00372438">
        <w:rPr>
          <w:rFonts w:ascii="Times New Roman" w:hAnsi="Times New Roman"/>
          <w:sz w:val="28"/>
          <w:szCs w:val="28"/>
          <w:lang w:val="uk-UA"/>
        </w:rPr>
        <w:t>,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00A57" w:rsidRPr="0069710A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F00A57" w:rsidRDefault="00F00A57" w:rsidP="00627135">
      <w:pPr>
        <w:ind w:hanging="540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lang w:val="uk-UA"/>
        </w:rPr>
        <w:t xml:space="preserve">        НАКАЗУЮ:</w:t>
      </w:r>
    </w:p>
    <w:p w:rsidR="00A53C7F" w:rsidRDefault="00A53C7F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A53C7F" w:rsidRDefault="00FA3BB0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 w:rsidRPr="0069710A">
        <w:rPr>
          <w:rFonts w:ascii="Times New Roman" w:hAnsi="Times New Roman"/>
          <w:sz w:val="28"/>
          <w:szCs w:val="28"/>
          <w:lang w:val="uk-UA"/>
        </w:rPr>
        <w:t>1</w:t>
      </w:r>
      <w:r w:rsidR="00A53C7F">
        <w:rPr>
          <w:rFonts w:ascii="Times New Roman" w:hAnsi="Times New Roman"/>
          <w:sz w:val="28"/>
          <w:szCs w:val="28"/>
          <w:lang w:val="uk-UA"/>
        </w:rPr>
        <w:t xml:space="preserve">. Затвердити </w:t>
      </w:r>
      <w:r w:rsidR="00E52D7D">
        <w:rPr>
          <w:rFonts w:ascii="Times New Roman" w:hAnsi="Times New Roman"/>
          <w:sz w:val="28"/>
          <w:szCs w:val="28"/>
          <w:lang w:val="uk-UA"/>
        </w:rPr>
        <w:t xml:space="preserve">розподіл </w:t>
      </w:r>
      <w:r w:rsidR="00887BE7">
        <w:rPr>
          <w:rFonts w:ascii="Times New Roman" w:hAnsi="Times New Roman"/>
          <w:sz w:val="28"/>
          <w:szCs w:val="28"/>
          <w:lang w:val="uk-UA"/>
        </w:rPr>
        <w:t>лікарського  засобу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27135">
        <w:rPr>
          <w:rFonts w:ascii="Times New Roman" w:hAnsi="Times New Roman"/>
          <w:sz w:val="28"/>
          <w:szCs w:val="28"/>
          <w:lang w:val="uk-UA"/>
        </w:rPr>
        <w:t>«</w:t>
      </w:r>
      <w:r w:rsidR="00ED5477">
        <w:rPr>
          <w:rFonts w:ascii="Times New Roman" w:hAnsi="Times New Roman"/>
          <w:sz w:val="28"/>
          <w:szCs w:val="28"/>
          <w:lang w:val="uk-UA"/>
        </w:rPr>
        <w:t>ОКТАНАТ</w:t>
      </w:r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EC109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496B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96B6E" w:rsidRPr="0069710A">
        <w:rPr>
          <w:rFonts w:ascii="Times New Roman" w:hAnsi="Times New Roman"/>
          <w:sz w:val="28"/>
          <w:szCs w:val="28"/>
          <w:lang w:val="uk-UA"/>
        </w:rPr>
        <w:t xml:space="preserve">для </w:t>
      </w:r>
      <w:r w:rsidR="00496B6E">
        <w:rPr>
          <w:rFonts w:ascii="Times New Roman" w:hAnsi="Times New Roman"/>
          <w:sz w:val="28"/>
          <w:szCs w:val="28"/>
          <w:lang w:val="uk-UA"/>
        </w:rPr>
        <w:t xml:space="preserve">лікування дітей, хворих на   гемофілію типів А або В або  хворобу  </w:t>
      </w:r>
      <w:proofErr w:type="spellStart"/>
      <w:r w:rsidR="00496B6E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AF5416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E0045C">
        <w:rPr>
          <w:rFonts w:ascii="Times New Roman" w:hAnsi="Times New Roman"/>
          <w:sz w:val="28"/>
          <w:szCs w:val="28"/>
          <w:lang w:val="uk-UA"/>
        </w:rPr>
        <w:t>у кількості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>згідно з додатком</w:t>
      </w:r>
      <w:r w:rsidR="000F6BC1">
        <w:rPr>
          <w:rFonts w:ascii="Times New Roman" w:hAnsi="Times New Roman"/>
          <w:sz w:val="28"/>
          <w:szCs w:val="28"/>
          <w:lang w:val="uk-UA"/>
        </w:rPr>
        <w:t>, що додається</w:t>
      </w:r>
      <w:r w:rsidR="00A53C7F" w:rsidRPr="00E0045C">
        <w:rPr>
          <w:rFonts w:ascii="Times New Roman" w:hAnsi="Times New Roman"/>
          <w:sz w:val="28"/>
          <w:szCs w:val="28"/>
          <w:lang w:val="uk-UA"/>
        </w:rPr>
        <w:t>.</w:t>
      </w:r>
    </w:p>
    <w:p w:rsidR="004F190D" w:rsidRDefault="004F190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5416" w:rsidRDefault="00A53C7F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Директору 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 xml:space="preserve"> КЗ </w:t>
      </w:r>
      <w:r w:rsidR="00AF5416">
        <w:rPr>
          <w:rFonts w:ascii="Times New Roman" w:hAnsi="Times New Roman"/>
          <w:sz w:val="28"/>
          <w:szCs w:val="28"/>
          <w:lang w:val="uk-UA"/>
        </w:rPr>
        <w:t>«Дніпропетровська  обласна дитяча клінічна лікарня» ДОР»</w:t>
      </w:r>
      <w:r w:rsidR="00372438">
        <w:rPr>
          <w:rFonts w:ascii="Times New Roman" w:hAnsi="Times New Roman"/>
          <w:sz w:val="28"/>
          <w:szCs w:val="28"/>
          <w:lang w:val="uk-UA"/>
        </w:rPr>
        <w:t xml:space="preserve"> забезпечити</w:t>
      </w:r>
      <w:r w:rsidR="00637BA5" w:rsidRPr="00C93965">
        <w:rPr>
          <w:rFonts w:ascii="Times New Roman" w:hAnsi="Times New Roman"/>
          <w:sz w:val="28"/>
          <w:szCs w:val="28"/>
          <w:lang w:val="uk-UA"/>
        </w:rPr>
        <w:t>: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87BE7" w:rsidRDefault="00B82A5E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2.1.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персональну відповідальність та контроль за збереженням і раціональним використанням 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 засоб</w:t>
      </w:r>
      <w:r w:rsidR="00887BE7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у </w:t>
      </w:r>
      <w:r w:rsidR="00887BE7">
        <w:rPr>
          <w:rFonts w:ascii="Times New Roman" w:hAnsi="Times New Roman"/>
          <w:sz w:val="28"/>
          <w:szCs w:val="28"/>
          <w:lang w:val="uk-UA"/>
        </w:rPr>
        <w:t>«</w:t>
      </w:r>
      <w:r w:rsidR="00ED5477">
        <w:rPr>
          <w:rFonts w:ascii="Times New Roman" w:hAnsi="Times New Roman"/>
          <w:sz w:val="28"/>
          <w:szCs w:val="28"/>
          <w:lang w:val="uk-UA"/>
        </w:rPr>
        <w:t>ОКТАНАТ</w:t>
      </w:r>
      <w:r w:rsidR="00887BE7">
        <w:rPr>
          <w:rFonts w:ascii="Times New Roman" w:hAnsi="Times New Roman"/>
          <w:sz w:val="28"/>
          <w:szCs w:val="28"/>
          <w:lang w:val="uk-UA"/>
        </w:rPr>
        <w:t>»</w:t>
      </w:r>
      <w:r w:rsidR="004F190D">
        <w:rPr>
          <w:rFonts w:ascii="Times New Roman" w:hAnsi="Times New Roman"/>
          <w:color w:val="000000"/>
          <w:spacing w:val="3"/>
          <w:sz w:val="28"/>
          <w:szCs w:val="28"/>
          <w:lang w:val="uk-UA"/>
        </w:rPr>
        <w:t xml:space="preserve"> д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ля </w:t>
      </w:r>
      <w:r w:rsidR="004F190D" w:rsidRPr="0069710A">
        <w:rPr>
          <w:rFonts w:ascii="Times New Roman" w:hAnsi="Times New Roman"/>
          <w:bCs/>
          <w:color w:val="000000"/>
          <w:sz w:val="28"/>
          <w:szCs w:val="28"/>
          <w:lang w:val="uk-UA"/>
        </w:rPr>
        <w:t>лікування дітей</w:t>
      </w:r>
      <w:r w:rsidR="004F190D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, </w:t>
      </w:r>
      <w:r w:rsidR="004F190D" w:rsidRPr="004247C6">
        <w:rPr>
          <w:rFonts w:ascii="Times New Roman" w:hAnsi="Times New Roman"/>
          <w:sz w:val="28"/>
          <w:szCs w:val="28"/>
          <w:lang w:val="uk-UA"/>
        </w:rPr>
        <w:t>хворих</w:t>
      </w:r>
      <w:r w:rsidR="004F190D" w:rsidRP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на   гемофілію типів А або В або  хворобу  </w:t>
      </w:r>
      <w:proofErr w:type="spellStart"/>
      <w:r w:rsidR="004F190D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  <w:r w:rsidR="004F190D">
        <w:rPr>
          <w:rFonts w:ascii="Times New Roman" w:hAnsi="Times New Roman"/>
          <w:sz w:val="28"/>
          <w:szCs w:val="28"/>
          <w:lang w:val="uk-UA"/>
        </w:rPr>
        <w:t>;</w:t>
      </w:r>
      <w:r w:rsidR="004F190D" w:rsidRPr="001E1DC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D5477" w:rsidRDefault="00ED547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F190D" w:rsidRDefault="004F190D" w:rsidP="00627135">
      <w:pPr>
        <w:ind w:firstLine="54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>2</w:t>
      </w:r>
    </w:p>
    <w:p w:rsidR="008724C6" w:rsidRDefault="008724C6" w:rsidP="00627135">
      <w:pPr>
        <w:rPr>
          <w:rFonts w:ascii="Times New Roman" w:hAnsi="Times New Roman"/>
          <w:sz w:val="28"/>
          <w:szCs w:val="28"/>
          <w:lang w:val="uk-UA"/>
        </w:rPr>
      </w:pPr>
    </w:p>
    <w:p w:rsidR="00762342" w:rsidRDefault="00887BE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</w:t>
      </w:r>
      <w:r w:rsidR="008724C6">
        <w:rPr>
          <w:rFonts w:ascii="Times New Roman" w:hAnsi="Times New Roman"/>
          <w:sz w:val="28"/>
          <w:szCs w:val="28"/>
          <w:lang w:val="uk-UA"/>
        </w:rPr>
        <w:t>.</w:t>
      </w:r>
      <w:r w:rsidR="008724C6" w:rsidRPr="003577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облік препарату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 у відповідності до наказу 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департаменту </w:t>
      </w:r>
      <w:r w:rsidR="008724C6" w:rsidRPr="0013447A">
        <w:rPr>
          <w:rFonts w:ascii="Times New Roman" w:hAnsi="Times New Roman"/>
          <w:sz w:val="28"/>
          <w:szCs w:val="28"/>
          <w:lang w:val="uk-UA"/>
        </w:rPr>
        <w:t xml:space="preserve">охорони здоров’я облдержадміністрації </w:t>
      </w:r>
      <w:r w:rsidR="00762342">
        <w:rPr>
          <w:rFonts w:ascii="Times New Roman" w:hAnsi="Times New Roman"/>
          <w:sz w:val="28"/>
          <w:szCs w:val="28"/>
          <w:lang w:val="uk-UA"/>
        </w:rPr>
        <w:t>від 23 лютого 2018 № 392/0/197-18 «</w:t>
      </w:r>
      <w:r w:rsidR="00762342" w:rsidRPr="00227178">
        <w:rPr>
          <w:rFonts w:ascii="Times New Roman" w:hAnsi="Times New Roman"/>
          <w:sz w:val="28"/>
          <w:szCs w:val="28"/>
          <w:lang w:val="uk-UA"/>
        </w:rPr>
        <w:t>Щодо обліку матеріальних цінностей, які надходять до області шля</w:t>
      </w:r>
      <w:r w:rsidR="00762342">
        <w:rPr>
          <w:rFonts w:ascii="Times New Roman" w:hAnsi="Times New Roman"/>
          <w:sz w:val="28"/>
          <w:szCs w:val="28"/>
          <w:lang w:val="uk-UA"/>
        </w:rPr>
        <w:t>хом централізованого постачання» (зі змінами);</w:t>
      </w:r>
    </w:p>
    <w:p w:rsidR="008724C6" w:rsidRDefault="00762342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2.3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.надання актів </w:t>
      </w:r>
      <w:r w:rsidR="00627135">
        <w:rPr>
          <w:rFonts w:ascii="Times New Roman" w:hAnsi="Times New Roman"/>
          <w:sz w:val="28"/>
          <w:szCs w:val="28"/>
          <w:lang w:val="uk-UA"/>
        </w:rPr>
        <w:t>на</w:t>
      </w:r>
      <w:r w:rsidR="008724C6">
        <w:rPr>
          <w:rFonts w:ascii="Times New Roman" w:hAnsi="Times New Roman"/>
          <w:sz w:val="28"/>
          <w:szCs w:val="28"/>
          <w:lang w:val="uk-UA"/>
        </w:rPr>
        <w:t xml:space="preserve"> списання 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лікарського засобу</w:t>
      </w:r>
      <w:r w:rsidR="008724C6">
        <w:rPr>
          <w:rFonts w:ascii="Times New Roman" w:hAnsi="Times New Roman"/>
          <w:bCs/>
          <w:color w:val="000000"/>
          <w:sz w:val="28"/>
          <w:szCs w:val="28"/>
          <w:lang w:val="uk-UA"/>
        </w:rPr>
        <w:t xml:space="preserve"> </w:t>
      </w:r>
      <w:r w:rsidR="008724C6" w:rsidRPr="00E0045C">
        <w:rPr>
          <w:rFonts w:ascii="Times New Roman" w:hAnsi="Times New Roman"/>
          <w:sz w:val="28"/>
          <w:szCs w:val="28"/>
          <w:lang w:val="uk-UA"/>
        </w:rPr>
        <w:t>до</w:t>
      </w:r>
      <w:r w:rsidR="008724C6" w:rsidRPr="00CD2DD5">
        <w:rPr>
          <w:rFonts w:ascii="Times New Roman" w:hAnsi="Times New Roman"/>
          <w:sz w:val="28"/>
          <w:szCs w:val="28"/>
        </w:rPr>
        <w:br/>
      </w:r>
      <w:r w:rsidR="008724C6">
        <w:rPr>
          <w:rFonts w:ascii="Times New Roman" w:hAnsi="Times New Roman"/>
          <w:sz w:val="28"/>
          <w:szCs w:val="28"/>
          <w:lang w:val="uk-UA"/>
        </w:rPr>
        <w:t>ДП «</w:t>
      </w:r>
      <w:proofErr w:type="spellStart"/>
      <w:r w:rsidR="008724C6">
        <w:rPr>
          <w:rFonts w:ascii="Times New Roman" w:hAnsi="Times New Roman"/>
          <w:sz w:val="28"/>
          <w:szCs w:val="28"/>
          <w:lang w:val="uk-UA"/>
        </w:rPr>
        <w:t>Укрвакцина</w:t>
      </w:r>
      <w:proofErr w:type="spellEnd"/>
      <w:r w:rsidR="008724C6">
        <w:rPr>
          <w:rFonts w:ascii="Times New Roman" w:hAnsi="Times New Roman"/>
          <w:sz w:val="28"/>
          <w:szCs w:val="28"/>
          <w:lang w:val="uk-UA"/>
        </w:rPr>
        <w:t>» МОЗ України»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протягом 5 робочих днів з моменту оформлення відповідних документів на списання.</w:t>
      </w:r>
    </w:p>
    <w:p w:rsidR="008724C6" w:rsidRPr="0066050E" w:rsidRDefault="008724C6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Default="008724C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="00B82A5E">
        <w:rPr>
          <w:rFonts w:ascii="Times New Roman" w:hAnsi="Times New Roman"/>
          <w:sz w:val="28"/>
          <w:szCs w:val="28"/>
          <w:lang w:val="uk-UA"/>
        </w:rPr>
        <w:t>Відділу лікувально-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>профілактичн</w:t>
      </w:r>
      <w:r w:rsidR="00B82A5E">
        <w:rPr>
          <w:rFonts w:ascii="Times New Roman" w:hAnsi="Times New Roman"/>
          <w:sz w:val="28"/>
          <w:szCs w:val="28"/>
          <w:lang w:val="uk-UA"/>
        </w:rPr>
        <w:t xml:space="preserve">ої допомоги дітям та матерям </w:t>
      </w:r>
      <w:r w:rsidR="00B82A5E" w:rsidRPr="00756DFA">
        <w:rPr>
          <w:rFonts w:ascii="Times New Roman" w:hAnsi="Times New Roman"/>
          <w:sz w:val="28"/>
          <w:szCs w:val="28"/>
          <w:lang w:val="uk-UA"/>
        </w:rPr>
        <w:t xml:space="preserve"> після реєстрації надати електронний варіант даного наказу до відділу організаційного забезпечення та роботи зі зверненнями громадян з метою розміщення на сайті департаменту охорони здоров’я облдержадміністрації.</w:t>
      </w:r>
    </w:p>
    <w:p w:rsidR="00496B6E" w:rsidRDefault="00D51168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5025A9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D84856" w:rsidRDefault="00496B6E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="00762342">
        <w:rPr>
          <w:rFonts w:ascii="Times New Roman" w:hAnsi="Times New Roman"/>
          <w:sz w:val="28"/>
          <w:szCs w:val="28"/>
          <w:lang w:val="uk-UA"/>
        </w:rPr>
        <w:t>4</w:t>
      </w:r>
      <w:r w:rsidR="00C260F0" w:rsidRPr="0069710A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C260F0" w:rsidRPr="001C45F1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наказу покласти на </w:t>
      </w:r>
      <w:r w:rsidR="00C260F0" w:rsidRPr="00232382">
        <w:rPr>
          <w:rFonts w:ascii="Times New Roman" w:hAnsi="Times New Roman"/>
          <w:sz w:val="28"/>
          <w:szCs w:val="28"/>
        </w:rPr>
        <w:t>заступник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>ів</w:t>
      </w:r>
      <w:r w:rsidR="00C260F0" w:rsidRPr="00232382">
        <w:rPr>
          <w:rFonts w:ascii="Times New Roman" w:hAnsi="Times New Roman"/>
          <w:sz w:val="28"/>
          <w:szCs w:val="28"/>
        </w:rPr>
        <w:t xml:space="preserve"> </w:t>
      </w:r>
      <w:r w:rsidR="00C260F0">
        <w:rPr>
          <w:rFonts w:ascii="Times New Roman" w:hAnsi="Times New Roman"/>
          <w:sz w:val="28"/>
          <w:szCs w:val="28"/>
          <w:lang w:val="uk-UA"/>
        </w:rPr>
        <w:t>директор</w:t>
      </w:r>
      <w:r w:rsidR="00C260F0" w:rsidRPr="00232382">
        <w:rPr>
          <w:rFonts w:ascii="Times New Roman" w:hAnsi="Times New Roman"/>
          <w:sz w:val="28"/>
          <w:szCs w:val="28"/>
        </w:rPr>
        <w:t>а</w:t>
      </w:r>
      <w:r w:rsidR="00C260F0" w:rsidRPr="00232382">
        <w:rPr>
          <w:rFonts w:ascii="Times New Roman" w:hAnsi="Times New Roman"/>
          <w:sz w:val="28"/>
          <w:szCs w:val="28"/>
          <w:lang w:val="uk-UA"/>
        </w:rPr>
        <w:t xml:space="preserve"> департаменту охорони здоров’я облдержадміністрації за відповідним напрямком.</w:t>
      </w:r>
    </w:p>
    <w:p w:rsidR="00B32137" w:rsidRDefault="00B32137" w:rsidP="00627135">
      <w:pPr>
        <w:tabs>
          <w:tab w:val="num" w:pos="540"/>
        </w:tabs>
        <w:jc w:val="both"/>
        <w:rPr>
          <w:rFonts w:ascii="Times New Roman" w:hAnsi="Times New Roman"/>
          <w:sz w:val="28"/>
          <w:szCs w:val="28"/>
          <w:lang w:val="uk-UA"/>
        </w:rPr>
      </w:pPr>
    </w:p>
    <w:p w:rsidR="00F82759" w:rsidRDefault="00F00A57" w:rsidP="00627135">
      <w:pPr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69710A">
        <w:rPr>
          <w:rFonts w:ascii="Times New Roman" w:hAnsi="Times New Roman"/>
          <w:sz w:val="28"/>
          <w:szCs w:val="28"/>
          <w:u w:val="single"/>
          <w:lang w:val="uk-UA"/>
        </w:rPr>
        <w:t>Підстава:</w:t>
      </w:r>
      <w:r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32137" w:rsidRDefault="00D12D1D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E83FE6">
        <w:rPr>
          <w:rFonts w:ascii="Times New Roman" w:hAnsi="Times New Roman"/>
          <w:sz w:val="28"/>
          <w:szCs w:val="28"/>
          <w:lang w:val="uk-UA"/>
        </w:rPr>
        <w:t>Наказ МОЗ У</w:t>
      </w:r>
      <w:r w:rsidR="00ED5477">
        <w:rPr>
          <w:rFonts w:ascii="Times New Roman" w:hAnsi="Times New Roman"/>
          <w:sz w:val="28"/>
          <w:szCs w:val="28"/>
          <w:lang w:val="uk-UA"/>
        </w:rPr>
        <w:t>країни від  22 травня 2018 № 975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BB519B" w:rsidRDefault="00B32137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="00D12D1D">
        <w:rPr>
          <w:rFonts w:ascii="Times New Roman" w:hAnsi="Times New Roman"/>
          <w:sz w:val="28"/>
          <w:szCs w:val="28"/>
          <w:lang w:val="uk-UA"/>
        </w:rPr>
        <w:t>Видаткова накладна</w:t>
      </w:r>
      <w:r w:rsidR="00D12D1D" w:rsidRPr="0069710A">
        <w:rPr>
          <w:rFonts w:ascii="Times New Roman" w:hAnsi="Times New Roman"/>
          <w:sz w:val="28"/>
          <w:szCs w:val="28"/>
          <w:lang w:val="uk-UA"/>
        </w:rPr>
        <w:t xml:space="preserve">  № </w:t>
      </w:r>
      <w:r w:rsidR="00E83FE6">
        <w:rPr>
          <w:rFonts w:ascii="Times New Roman" w:hAnsi="Times New Roman"/>
          <w:sz w:val="28"/>
          <w:szCs w:val="28"/>
          <w:lang w:val="uk-UA"/>
        </w:rPr>
        <w:t xml:space="preserve"> 19</w:t>
      </w:r>
      <w:r w:rsidR="00ED5477">
        <w:rPr>
          <w:rFonts w:ascii="Times New Roman" w:hAnsi="Times New Roman"/>
          <w:sz w:val="28"/>
          <w:szCs w:val="28"/>
          <w:lang w:val="uk-UA"/>
        </w:rPr>
        <w:t>8</w:t>
      </w:r>
      <w:r w:rsidR="004542D7">
        <w:rPr>
          <w:rFonts w:ascii="Times New Roman" w:hAnsi="Times New Roman"/>
          <w:sz w:val="28"/>
          <w:szCs w:val="28"/>
          <w:lang w:val="uk-UA"/>
        </w:rPr>
        <w:t>.</w:t>
      </w:r>
    </w:p>
    <w:p w:rsidR="00B676DD" w:rsidRDefault="005A5966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</w:t>
      </w:r>
      <w:r w:rsidR="00165B62">
        <w:rPr>
          <w:rFonts w:ascii="Times New Roman" w:hAnsi="Times New Roman"/>
          <w:sz w:val="28"/>
          <w:szCs w:val="28"/>
          <w:lang w:val="uk-UA"/>
        </w:rPr>
        <w:t>.</w:t>
      </w:r>
      <w:r w:rsidR="004F190D" w:rsidRPr="004F19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Лист 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головного лікаря </w:t>
      </w:r>
      <w:r w:rsidR="004F190D">
        <w:rPr>
          <w:rFonts w:ascii="Times New Roman" w:hAnsi="Times New Roman"/>
          <w:sz w:val="28"/>
          <w:szCs w:val="28"/>
          <w:lang w:val="uk-UA"/>
        </w:rPr>
        <w:t>КЗ «Дніпропетровська обласна д</w:t>
      </w:r>
      <w:r w:rsidR="00762342">
        <w:rPr>
          <w:rFonts w:ascii="Times New Roman" w:hAnsi="Times New Roman"/>
          <w:sz w:val="28"/>
          <w:szCs w:val="28"/>
          <w:lang w:val="uk-UA"/>
        </w:rPr>
        <w:t>итяча клінічна лікарня»  ДОР»</w:t>
      </w:r>
      <w:r w:rsidR="00627135">
        <w:rPr>
          <w:rFonts w:ascii="Times New Roman" w:hAnsi="Times New Roman"/>
          <w:sz w:val="28"/>
          <w:szCs w:val="28"/>
          <w:lang w:val="uk-UA"/>
        </w:rPr>
        <w:t xml:space="preserve">  Дементьєвої Н.А. від 08 червня 2018  № 713</w:t>
      </w:r>
      <w:r w:rsidR="00D12D1D">
        <w:rPr>
          <w:rFonts w:ascii="Times New Roman" w:hAnsi="Times New Roman"/>
          <w:sz w:val="28"/>
          <w:szCs w:val="28"/>
          <w:lang w:val="uk-UA"/>
        </w:rPr>
        <w:t>.</w:t>
      </w:r>
    </w:p>
    <w:p w:rsidR="00F00A57" w:rsidRDefault="00F00A57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F93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Pr="0069710A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1929C2" w:rsidRDefault="00627135" w:rsidP="00627135">
      <w:pPr>
        <w:ind w:firstLine="540"/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В.о.д</w:t>
      </w:r>
      <w:r w:rsidR="00003389">
        <w:rPr>
          <w:rFonts w:ascii="Times New Roman" w:hAnsi="Times New Roman"/>
          <w:sz w:val="28"/>
          <w:szCs w:val="28"/>
          <w:lang w:val="uk-UA"/>
        </w:rPr>
        <w:t>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32F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53C7F">
        <w:rPr>
          <w:rFonts w:ascii="Times New Roman" w:hAnsi="Times New Roman"/>
          <w:sz w:val="28"/>
          <w:szCs w:val="28"/>
          <w:lang w:val="uk-UA"/>
        </w:rPr>
        <w:t>департаменту</w:t>
      </w:r>
      <w:r w:rsidR="00F82759" w:rsidRPr="0069710A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D1AD8">
        <w:rPr>
          <w:rFonts w:ascii="Times New Roman" w:hAnsi="Times New Roman"/>
          <w:sz w:val="28"/>
          <w:szCs w:val="28"/>
          <w:lang w:val="uk-UA"/>
        </w:rPr>
        <w:t xml:space="preserve">                           </w:t>
      </w:r>
      <w:r w:rsidR="002633D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В.В.КУЛИК</w:t>
      </w:r>
    </w:p>
    <w:p w:rsidR="004F190D" w:rsidRDefault="004F190D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B32F93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627135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BB519B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32137" w:rsidRPr="00B32137" w:rsidRDefault="00762342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      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</w:t>
      </w:r>
      <w:r w:rsidR="00B3213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BB519B" w:rsidRPr="00B32137" w:rsidRDefault="00B32137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  </w:t>
      </w:r>
      <w:r w:rsidR="00BB519B" w:rsidRPr="00B32137">
        <w:rPr>
          <w:rFonts w:ascii="Times New Roman" w:hAnsi="Times New Roman"/>
          <w:sz w:val="24"/>
          <w:szCs w:val="24"/>
          <w:lang w:val="uk-UA"/>
        </w:rPr>
        <w:t xml:space="preserve">до наказу ДОЗ ОДА </w:t>
      </w:r>
    </w:p>
    <w:p w:rsidR="00BB519B" w:rsidRPr="00B32137" w:rsidRDefault="00BB519B" w:rsidP="00BB519B">
      <w:pPr>
        <w:jc w:val="both"/>
        <w:rPr>
          <w:rFonts w:ascii="Times New Roman" w:hAnsi="Times New Roman"/>
          <w:sz w:val="24"/>
          <w:szCs w:val="24"/>
          <w:lang w:val="uk-UA"/>
        </w:rPr>
      </w:pPr>
      <w:r w:rsidRPr="00B32137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</w:t>
      </w:r>
      <w:r w:rsidR="00B32137">
        <w:rPr>
          <w:rFonts w:ascii="Times New Roman" w:hAnsi="Times New Roman"/>
          <w:sz w:val="24"/>
          <w:szCs w:val="24"/>
          <w:lang w:val="uk-UA"/>
        </w:rPr>
        <w:t xml:space="preserve">                 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 від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9C6BC5">
        <w:rPr>
          <w:rFonts w:ascii="Times New Roman" w:hAnsi="Times New Roman"/>
          <w:sz w:val="24"/>
          <w:szCs w:val="24"/>
          <w:u w:val="single"/>
          <w:lang w:val="uk-UA"/>
        </w:rPr>
        <w:t>08.06.2018</w:t>
      </w:r>
      <w:r w:rsidR="00627135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F6FAB" w:rsidRPr="00B32137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32137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B32137" w:rsidRPr="00B32137">
        <w:rPr>
          <w:rFonts w:ascii="Times New Roman" w:hAnsi="Times New Roman"/>
          <w:sz w:val="24"/>
          <w:szCs w:val="24"/>
          <w:lang w:val="uk-UA"/>
        </w:rPr>
        <w:t>_</w:t>
      </w:r>
      <w:r w:rsidR="00627135">
        <w:rPr>
          <w:rFonts w:ascii="Times New Roman" w:hAnsi="Times New Roman"/>
          <w:sz w:val="24"/>
          <w:szCs w:val="24"/>
          <w:u w:val="single"/>
          <w:lang w:val="uk-UA"/>
        </w:rPr>
        <w:t>_</w:t>
      </w:r>
      <w:r w:rsidR="009C6BC5">
        <w:rPr>
          <w:rFonts w:ascii="Times New Roman" w:hAnsi="Times New Roman"/>
          <w:sz w:val="24"/>
          <w:szCs w:val="24"/>
          <w:u w:val="single"/>
          <w:lang w:val="uk-UA"/>
        </w:rPr>
        <w:t>1048/0/197-18</w:t>
      </w:r>
      <w:r w:rsidR="00627135">
        <w:rPr>
          <w:rFonts w:ascii="Times New Roman" w:hAnsi="Times New Roman"/>
          <w:sz w:val="24"/>
          <w:szCs w:val="24"/>
          <w:u w:val="single"/>
          <w:lang w:val="uk-UA"/>
        </w:rPr>
        <w:t>___</w:t>
      </w:r>
      <w:bookmarkStart w:id="0" w:name="_GoBack"/>
      <w:bookmarkEnd w:id="0"/>
    </w:p>
    <w:p w:rsidR="0044784A" w:rsidRDefault="0044784A" w:rsidP="008F79D6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B2FFC" w:rsidRDefault="003B2FFC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BB519B" w:rsidRPr="003E71CF" w:rsidRDefault="00BB519B" w:rsidP="00BB519B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>РОЗПОДІЛ</w:t>
      </w:r>
    </w:p>
    <w:p w:rsidR="00496B6E" w:rsidRPr="003E71CF" w:rsidRDefault="00762342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лікарського</w:t>
      </w:r>
      <w:r w:rsidR="004F190D">
        <w:rPr>
          <w:rFonts w:ascii="Times New Roman" w:hAnsi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засобу  </w:t>
      </w:r>
      <w:r w:rsidR="00B32137" w:rsidRPr="003E71C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27135">
        <w:rPr>
          <w:rFonts w:ascii="Times New Roman" w:hAnsi="Times New Roman"/>
          <w:sz w:val="28"/>
          <w:szCs w:val="28"/>
          <w:lang w:val="uk-UA"/>
        </w:rPr>
        <w:t>«</w:t>
      </w:r>
      <w:r w:rsidR="00ED5477">
        <w:rPr>
          <w:rFonts w:ascii="Times New Roman" w:hAnsi="Times New Roman"/>
          <w:sz w:val="28"/>
          <w:szCs w:val="28"/>
          <w:lang w:val="uk-UA"/>
        </w:rPr>
        <w:t>ОКТАНАТ</w:t>
      </w:r>
      <w:r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496B6E" w:rsidRPr="003E71CF">
        <w:rPr>
          <w:rFonts w:ascii="Times New Roman" w:hAnsi="Times New Roman"/>
          <w:sz w:val="28"/>
          <w:szCs w:val="28"/>
          <w:lang w:val="uk-UA"/>
        </w:rPr>
        <w:t xml:space="preserve"> для лікування дітей,</w:t>
      </w:r>
    </w:p>
    <w:p w:rsidR="004F190D" w:rsidRDefault="00496B6E" w:rsidP="008F79D6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  <w:r w:rsidRPr="003E71CF">
        <w:rPr>
          <w:rFonts w:ascii="Times New Roman" w:hAnsi="Times New Roman"/>
          <w:sz w:val="28"/>
          <w:szCs w:val="28"/>
          <w:lang w:val="uk-UA"/>
        </w:rPr>
        <w:t xml:space="preserve">хворих на   гемофілію типів А або В або  хворобу  </w:t>
      </w:r>
      <w:proofErr w:type="spellStart"/>
      <w:r w:rsidRPr="003E71CF">
        <w:rPr>
          <w:rFonts w:ascii="Times New Roman" w:hAnsi="Times New Roman"/>
          <w:sz w:val="28"/>
          <w:szCs w:val="28"/>
          <w:lang w:val="uk-UA"/>
        </w:rPr>
        <w:t>Віллебранда</w:t>
      </w:r>
      <w:proofErr w:type="spellEnd"/>
    </w:p>
    <w:p w:rsidR="003E71CF" w:rsidRDefault="003E71CF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3B2FFC" w:rsidRPr="003E71CF" w:rsidRDefault="003B2FFC" w:rsidP="00496B6E">
      <w:pPr>
        <w:ind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10395" w:type="dxa"/>
        <w:tblInd w:w="-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2940"/>
        <w:gridCol w:w="576"/>
        <w:gridCol w:w="2720"/>
        <w:gridCol w:w="1906"/>
        <w:gridCol w:w="1755"/>
      </w:tblGrid>
      <w:tr w:rsidR="008F79D6" w:rsidRPr="007A04AF" w:rsidTr="00627135">
        <w:trPr>
          <w:trHeight w:val="1785"/>
        </w:trPr>
        <w:tc>
          <w:tcPr>
            <w:tcW w:w="4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2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627135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Назва </w:t>
            </w: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лікарського засобу</w:t>
            </w:r>
          </w:p>
        </w:tc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о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КЗ «Дніпропетровська обласна дитяча клінічна лікарня»</w:t>
            </w: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ДОР»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762342" w:rsidP="00762342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7A04AF" w:rsidRDefault="00762342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Термін придатності </w:t>
            </w:r>
          </w:p>
        </w:tc>
      </w:tr>
      <w:tr w:rsidR="00762342" w:rsidRPr="007A04AF" w:rsidTr="00627135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2342" w:rsidRPr="007A04AF" w:rsidRDefault="00762342" w:rsidP="001E6D51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2342" w:rsidRDefault="00762342" w:rsidP="008F79D6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 к</w:t>
            </w:r>
            <w:r w:rsidRPr="007A04A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ількість 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42" w:rsidRDefault="00762342" w:rsidP="00762342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342" w:rsidRDefault="00762342" w:rsidP="00762342">
            <w:pPr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</w:tr>
      <w:tr w:rsidR="008F79D6" w:rsidRPr="007A04AF" w:rsidTr="00627135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7A04A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Pr="0036749A" w:rsidRDefault="00ED5477" w:rsidP="00401D86">
            <w:pPr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ОКТАНАТ (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>фактор</w:t>
            </w:r>
            <w:r w:rsidRPr="00ED547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VIII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коагуляції крові людини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), порошок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для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розчину для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ін</w:t>
            </w:r>
            <w:proofErr w:type="spellEnd"/>
            <w:r w:rsidRPr="00ED5477">
              <w:rPr>
                <w:rFonts w:ascii="Times New Roman" w:hAnsi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єкцій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>, по 50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>МО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>у флаконі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1 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</w:t>
            </w:r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розчинник</w:t>
            </w:r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(вода для ін</w:t>
            </w:r>
            <w:r w:rsidR="008F79D6" w:rsidRPr="00DF2821">
              <w:rPr>
                <w:rFonts w:ascii="Times New Roman" w:hAnsi="Times New Roman"/>
                <w:sz w:val="28"/>
                <w:szCs w:val="28"/>
                <w:lang w:val="uk-UA"/>
              </w:rPr>
              <w:t>’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>єкцій) по 10</w:t>
            </w:r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>мл</w:t>
            </w:r>
            <w:proofErr w:type="spellEnd"/>
            <w:r w:rsidR="0062713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(500 МО/флакон)</w:t>
            </w:r>
            <w:r w:rsidR="00401D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разом з комплектом 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для розчинення та </w:t>
            </w:r>
            <w:r w:rsidR="00401D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внутрішньовенного </w:t>
            </w:r>
            <w:r w:rsidR="00E83FE6">
              <w:rPr>
                <w:rFonts w:ascii="Times New Roman" w:hAnsi="Times New Roman"/>
                <w:sz w:val="28"/>
                <w:szCs w:val="28"/>
                <w:lang w:val="uk-UA"/>
              </w:rPr>
              <w:t>введення</w:t>
            </w:r>
            <w:r w:rsidR="00401D8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№ 1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E83FE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уп</w:t>
            </w:r>
            <w:proofErr w:type="spellEnd"/>
            <w:r w:rsidR="008F79D6">
              <w:rPr>
                <w:rFonts w:ascii="Times New Roman" w:hAnsi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401D86"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Default="008F79D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8F79D6" w:rsidRPr="007A04AF" w:rsidRDefault="00401D86" w:rsidP="001E6D51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79D6" w:rsidRPr="008F79D6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8F79D6" w:rsidRDefault="008F79D6" w:rsidP="001E6D51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p w:rsidR="008F79D6" w:rsidRPr="003B2FFC" w:rsidRDefault="00E83FE6" w:rsidP="00762342">
            <w:pPr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28.02</w:t>
            </w:r>
            <w:r w:rsidR="003B2FFC" w:rsidRPr="003B2FFC">
              <w:rPr>
                <w:rFonts w:ascii="Times New Roman" w:hAnsi="Times New Roman"/>
                <w:sz w:val="28"/>
                <w:szCs w:val="28"/>
                <w:lang w:val="uk-UA"/>
              </w:rPr>
              <w:t>.20</w:t>
            </w:r>
            <w:r w:rsidR="00401D86">
              <w:rPr>
                <w:rFonts w:ascii="Times New Roman" w:hAnsi="Times New Roman"/>
                <w:sz w:val="28"/>
                <w:szCs w:val="28"/>
                <w:lang w:val="uk-UA"/>
              </w:rPr>
              <w:t>19</w:t>
            </w:r>
          </w:p>
        </w:tc>
      </w:tr>
    </w:tbl>
    <w:p w:rsidR="008F79D6" w:rsidRDefault="008F79D6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762342" w:rsidRDefault="00762342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BB519B" w:rsidRDefault="00C84E31" w:rsidP="00195679">
      <w:pPr>
        <w:jc w:val="both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  <w:lang w:val="uk-UA"/>
        </w:rPr>
        <w:t>В.о.з</w:t>
      </w:r>
      <w:r w:rsidR="00493603">
        <w:rPr>
          <w:rFonts w:ascii="Times New Roman" w:hAnsi="Times New Roman"/>
          <w:sz w:val="28"/>
          <w:szCs w:val="28"/>
          <w:lang w:val="uk-UA"/>
        </w:rPr>
        <w:t>аступник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proofErr w:type="spellEnd"/>
      <w:r w:rsidR="00493603"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906B9F">
        <w:rPr>
          <w:rFonts w:ascii="Times New Roman" w:hAnsi="Times New Roman"/>
          <w:sz w:val="28"/>
          <w:szCs w:val="28"/>
          <w:lang w:val="uk-UA"/>
        </w:rPr>
        <w:t xml:space="preserve"> директора                                                   </w:t>
      </w:r>
      <w:r w:rsidR="0049360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76234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В.В.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Вороновська</w:t>
      </w:r>
      <w:proofErr w:type="spellEnd"/>
      <w:r w:rsidR="00BB519B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sectPr w:rsidR="00BB519B" w:rsidSect="004F190D">
      <w:headerReference w:type="even" r:id="rId9"/>
      <w:headerReference w:type="defaul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73D" w:rsidRDefault="006B773D">
      <w:r>
        <w:separator/>
      </w:r>
    </w:p>
  </w:endnote>
  <w:endnote w:type="continuationSeparator" w:id="0">
    <w:p w:rsidR="006B773D" w:rsidRDefault="006B7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DL">
    <w:altName w:val="Times New Roman"/>
    <w:charset w:val="CC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73D" w:rsidRDefault="006B773D">
      <w:r>
        <w:separator/>
      </w:r>
    </w:p>
  </w:footnote>
  <w:footnote w:type="continuationSeparator" w:id="0">
    <w:p w:rsidR="006B773D" w:rsidRDefault="006B7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Default="00CA4527" w:rsidP="006D4B46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A4527" w:rsidRDefault="00CA4527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4527" w:rsidRPr="00046964" w:rsidRDefault="00CA4527" w:rsidP="006D4B46">
    <w:pPr>
      <w:pStyle w:val="a8"/>
      <w:framePr w:wrap="around" w:vAnchor="text" w:hAnchor="margin" w:xAlign="center" w:y="1"/>
      <w:jc w:val="center"/>
      <w:rPr>
        <w:rStyle w:val="a9"/>
        <w:rFonts w:ascii="Times New Roman" w:hAnsi="Times New Roman"/>
        <w:sz w:val="28"/>
        <w:szCs w:val="28"/>
        <w:lang w:val="uk-UA"/>
      </w:rPr>
    </w:pPr>
    <w:r>
      <w:rPr>
        <w:rStyle w:val="a9"/>
        <w:rFonts w:ascii="Times New Roman" w:hAnsi="Times New Roman"/>
        <w:sz w:val="28"/>
        <w:szCs w:val="28"/>
        <w:lang w:val="uk-UA"/>
      </w:rPr>
      <w:t xml:space="preserve"> </w:t>
    </w:r>
  </w:p>
  <w:p w:rsidR="00CA4527" w:rsidRPr="001B60D7" w:rsidRDefault="00CA4527" w:rsidP="00300D7A">
    <w:pPr>
      <w:pStyle w:val="a8"/>
      <w:framePr w:wrap="around" w:vAnchor="text" w:hAnchor="margin" w:xAlign="center" w:y="1"/>
      <w:rPr>
        <w:rStyle w:val="a9"/>
        <w:rFonts w:ascii="Times New Roman" w:hAnsi="Times New Roman"/>
        <w:sz w:val="28"/>
        <w:szCs w:val="28"/>
        <w:lang w:val="uk-UA"/>
      </w:rPr>
    </w:pPr>
  </w:p>
  <w:p w:rsidR="00CA4527" w:rsidRDefault="00CA4527">
    <w:pPr>
      <w:pStyle w:val="a8"/>
      <w:rPr>
        <w:lang w:val="uk-UA"/>
      </w:rPr>
    </w:pPr>
  </w:p>
  <w:p w:rsidR="00CA4527" w:rsidRPr="00165B62" w:rsidRDefault="00CA4527">
    <w:pPr>
      <w:pStyle w:val="a8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573B0"/>
    <w:multiLevelType w:val="hybridMultilevel"/>
    <w:tmpl w:val="EF0AD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6234CCE"/>
    <w:multiLevelType w:val="hybridMultilevel"/>
    <w:tmpl w:val="993AB2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9A29F4"/>
    <w:multiLevelType w:val="hybridMultilevel"/>
    <w:tmpl w:val="50A8A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A4A0AD4"/>
    <w:multiLevelType w:val="hybridMultilevel"/>
    <w:tmpl w:val="37669E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A57"/>
    <w:rsid w:val="00003389"/>
    <w:rsid w:val="00015B7D"/>
    <w:rsid w:val="000177AE"/>
    <w:rsid w:val="00031D55"/>
    <w:rsid w:val="00042E79"/>
    <w:rsid w:val="00046964"/>
    <w:rsid w:val="00055677"/>
    <w:rsid w:val="00057135"/>
    <w:rsid w:val="00063EFC"/>
    <w:rsid w:val="00082A37"/>
    <w:rsid w:val="000A00AA"/>
    <w:rsid w:val="000A7971"/>
    <w:rsid w:val="000E4E6F"/>
    <w:rsid w:val="000F5A1D"/>
    <w:rsid w:val="000F6BC1"/>
    <w:rsid w:val="00122063"/>
    <w:rsid w:val="00125D7D"/>
    <w:rsid w:val="00136F14"/>
    <w:rsid w:val="00146252"/>
    <w:rsid w:val="00153D26"/>
    <w:rsid w:val="00165B62"/>
    <w:rsid w:val="0019045E"/>
    <w:rsid w:val="00191CC2"/>
    <w:rsid w:val="001929C2"/>
    <w:rsid w:val="00195679"/>
    <w:rsid w:val="001B55D2"/>
    <w:rsid w:val="001B60D7"/>
    <w:rsid w:val="001C5569"/>
    <w:rsid w:val="001E375F"/>
    <w:rsid w:val="001E7A43"/>
    <w:rsid w:val="0020109F"/>
    <w:rsid w:val="002127C9"/>
    <w:rsid w:val="00222329"/>
    <w:rsid w:val="00224B01"/>
    <w:rsid w:val="00231DC0"/>
    <w:rsid w:val="00232382"/>
    <w:rsid w:val="00236ED8"/>
    <w:rsid w:val="002408BC"/>
    <w:rsid w:val="00244CD7"/>
    <w:rsid w:val="002633DD"/>
    <w:rsid w:val="00267537"/>
    <w:rsid w:val="0027441C"/>
    <w:rsid w:val="00277AFA"/>
    <w:rsid w:val="00280330"/>
    <w:rsid w:val="00287236"/>
    <w:rsid w:val="00291DE3"/>
    <w:rsid w:val="002A149A"/>
    <w:rsid w:val="002A4C5A"/>
    <w:rsid w:val="002C7BD3"/>
    <w:rsid w:val="002E7278"/>
    <w:rsid w:val="002F0315"/>
    <w:rsid w:val="00300D7A"/>
    <w:rsid w:val="00301A5F"/>
    <w:rsid w:val="0030282E"/>
    <w:rsid w:val="003117E1"/>
    <w:rsid w:val="003148B6"/>
    <w:rsid w:val="003158CD"/>
    <w:rsid w:val="00317CDB"/>
    <w:rsid w:val="00326BD4"/>
    <w:rsid w:val="00326DC7"/>
    <w:rsid w:val="0033448B"/>
    <w:rsid w:val="003405E4"/>
    <w:rsid w:val="003426FC"/>
    <w:rsid w:val="003456B2"/>
    <w:rsid w:val="00350D42"/>
    <w:rsid w:val="00372438"/>
    <w:rsid w:val="003942F8"/>
    <w:rsid w:val="003A1F39"/>
    <w:rsid w:val="003B2FFC"/>
    <w:rsid w:val="003B46CF"/>
    <w:rsid w:val="003B5AA6"/>
    <w:rsid w:val="003E7110"/>
    <w:rsid w:val="003E71CF"/>
    <w:rsid w:val="003E7245"/>
    <w:rsid w:val="003F5C4A"/>
    <w:rsid w:val="00401D86"/>
    <w:rsid w:val="00413ED5"/>
    <w:rsid w:val="0042262F"/>
    <w:rsid w:val="004247C6"/>
    <w:rsid w:val="00430FEC"/>
    <w:rsid w:val="004371A2"/>
    <w:rsid w:val="0044784A"/>
    <w:rsid w:val="00450A4A"/>
    <w:rsid w:val="004542D7"/>
    <w:rsid w:val="0046139D"/>
    <w:rsid w:val="0048113D"/>
    <w:rsid w:val="004932B6"/>
    <w:rsid w:val="00493603"/>
    <w:rsid w:val="00495BA1"/>
    <w:rsid w:val="00496B6E"/>
    <w:rsid w:val="004D28CB"/>
    <w:rsid w:val="004D62C8"/>
    <w:rsid w:val="004E0125"/>
    <w:rsid w:val="004F190D"/>
    <w:rsid w:val="004F3C40"/>
    <w:rsid w:val="004F7AA8"/>
    <w:rsid w:val="005025A9"/>
    <w:rsid w:val="005029BD"/>
    <w:rsid w:val="00517B8C"/>
    <w:rsid w:val="0052647F"/>
    <w:rsid w:val="005300F9"/>
    <w:rsid w:val="0054536C"/>
    <w:rsid w:val="00580E05"/>
    <w:rsid w:val="005A4FBE"/>
    <w:rsid w:val="005A5966"/>
    <w:rsid w:val="005B4B7E"/>
    <w:rsid w:val="005C3523"/>
    <w:rsid w:val="005D0748"/>
    <w:rsid w:val="005D0B12"/>
    <w:rsid w:val="005F045E"/>
    <w:rsid w:val="005F445E"/>
    <w:rsid w:val="005F49A7"/>
    <w:rsid w:val="005F5393"/>
    <w:rsid w:val="006035AC"/>
    <w:rsid w:val="00613D44"/>
    <w:rsid w:val="00623B35"/>
    <w:rsid w:val="00624958"/>
    <w:rsid w:val="00627135"/>
    <w:rsid w:val="00631D28"/>
    <w:rsid w:val="00637BA5"/>
    <w:rsid w:val="006553AE"/>
    <w:rsid w:val="00660AB4"/>
    <w:rsid w:val="00682A2F"/>
    <w:rsid w:val="00684632"/>
    <w:rsid w:val="006926FF"/>
    <w:rsid w:val="006A3E36"/>
    <w:rsid w:val="006B773D"/>
    <w:rsid w:val="006C5CFD"/>
    <w:rsid w:val="006D1AD8"/>
    <w:rsid w:val="006D4B46"/>
    <w:rsid w:val="00720E5C"/>
    <w:rsid w:val="00724AE3"/>
    <w:rsid w:val="007337D3"/>
    <w:rsid w:val="00762342"/>
    <w:rsid w:val="00766C67"/>
    <w:rsid w:val="00770B68"/>
    <w:rsid w:val="00777DBA"/>
    <w:rsid w:val="00790941"/>
    <w:rsid w:val="00793C1D"/>
    <w:rsid w:val="00795F6C"/>
    <w:rsid w:val="007A668B"/>
    <w:rsid w:val="007B2DA5"/>
    <w:rsid w:val="007B4E5B"/>
    <w:rsid w:val="007B77C3"/>
    <w:rsid w:val="007C36E9"/>
    <w:rsid w:val="007C705B"/>
    <w:rsid w:val="0084148B"/>
    <w:rsid w:val="00845B72"/>
    <w:rsid w:val="00846A39"/>
    <w:rsid w:val="00856A8C"/>
    <w:rsid w:val="00865F99"/>
    <w:rsid w:val="008724C6"/>
    <w:rsid w:val="00874F79"/>
    <w:rsid w:val="00887BE7"/>
    <w:rsid w:val="00892D8B"/>
    <w:rsid w:val="008937AB"/>
    <w:rsid w:val="008B2F9A"/>
    <w:rsid w:val="008B3977"/>
    <w:rsid w:val="008B6E1E"/>
    <w:rsid w:val="008C363B"/>
    <w:rsid w:val="008D15DC"/>
    <w:rsid w:val="008F79D6"/>
    <w:rsid w:val="009009D9"/>
    <w:rsid w:val="0090351A"/>
    <w:rsid w:val="00904B14"/>
    <w:rsid w:val="00906B9F"/>
    <w:rsid w:val="0092511E"/>
    <w:rsid w:val="00970C3A"/>
    <w:rsid w:val="00972237"/>
    <w:rsid w:val="0097572B"/>
    <w:rsid w:val="009916CA"/>
    <w:rsid w:val="00996E41"/>
    <w:rsid w:val="00997B67"/>
    <w:rsid w:val="009A05A1"/>
    <w:rsid w:val="009A1FF0"/>
    <w:rsid w:val="009A441C"/>
    <w:rsid w:val="009A6569"/>
    <w:rsid w:val="009C332F"/>
    <w:rsid w:val="009C6BC5"/>
    <w:rsid w:val="009D7744"/>
    <w:rsid w:val="009E7269"/>
    <w:rsid w:val="009F37D0"/>
    <w:rsid w:val="009F5529"/>
    <w:rsid w:val="00A0337D"/>
    <w:rsid w:val="00A1791C"/>
    <w:rsid w:val="00A219B0"/>
    <w:rsid w:val="00A243AE"/>
    <w:rsid w:val="00A335B5"/>
    <w:rsid w:val="00A34813"/>
    <w:rsid w:val="00A53C7F"/>
    <w:rsid w:val="00A60577"/>
    <w:rsid w:val="00A6658E"/>
    <w:rsid w:val="00A75A53"/>
    <w:rsid w:val="00A75FAD"/>
    <w:rsid w:val="00A81BDD"/>
    <w:rsid w:val="00AA03FB"/>
    <w:rsid w:val="00AB2C7A"/>
    <w:rsid w:val="00AC0E54"/>
    <w:rsid w:val="00AF5416"/>
    <w:rsid w:val="00B02E95"/>
    <w:rsid w:val="00B32137"/>
    <w:rsid w:val="00B32F93"/>
    <w:rsid w:val="00B645FA"/>
    <w:rsid w:val="00B676DD"/>
    <w:rsid w:val="00B73A14"/>
    <w:rsid w:val="00B80DD9"/>
    <w:rsid w:val="00B82A5E"/>
    <w:rsid w:val="00B87C3B"/>
    <w:rsid w:val="00B87CD1"/>
    <w:rsid w:val="00BA111B"/>
    <w:rsid w:val="00BA40AE"/>
    <w:rsid w:val="00BB3E55"/>
    <w:rsid w:val="00BB519B"/>
    <w:rsid w:val="00BB5F41"/>
    <w:rsid w:val="00BC2AA1"/>
    <w:rsid w:val="00BC3D9A"/>
    <w:rsid w:val="00BC715D"/>
    <w:rsid w:val="00BE57D0"/>
    <w:rsid w:val="00BF4F87"/>
    <w:rsid w:val="00C00F44"/>
    <w:rsid w:val="00C04CD3"/>
    <w:rsid w:val="00C260F0"/>
    <w:rsid w:val="00C35279"/>
    <w:rsid w:val="00C45904"/>
    <w:rsid w:val="00C635D0"/>
    <w:rsid w:val="00C8288F"/>
    <w:rsid w:val="00C84E31"/>
    <w:rsid w:val="00CA4527"/>
    <w:rsid w:val="00CC1642"/>
    <w:rsid w:val="00CD21F6"/>
    <w:rsid w:val="00CE30EA"/>
    <w:rsid w:val="00CE547A"/>
    <w:rsid w:val="00D12D1D"/>
    <w:rsid w:val="00D17294"/>
    <w:rsid w:val="00D226DD"/>
    <w:rsid w:val="00D51168"/>
    <w:rsid w:val="00D566D5"/>
    <w:rsid w:val="00D610F3"/>
    <w:rsid w:val="00D62C85"/>
    <w:rsid w:val="00D66F82"/>
    <w:rsid w:val="00D806BF"/>
    <w:rsid w:val="00D81C5D"/>
    <w:rsid w:val="00D84856"/>
    <w:rsid w:val="00D91947"/>
    <w:rsid w:val="00D95F10"/>
    <w:rsid w:val="00DC4246"/>
    <w:rsid w:val="00DD2069"/>
    <w:rsid w:val="00DE462C"/>
    <w:rsid w:val="00DF2821"/>
    <w:rsid w:val="00DF6FAB"/>
    <w:rsid w:val="00E05338"/>
    <w:rsid w:val="00E26891"/>
    <w:rsid w:val="00E3400D"/>
    <w:rsid w:val="00E52D7D"/>
    <w:rsid w:val="00E53EA6"/>
    <w:rsid w:val="00E56B9D"/>
    <w:rsid w:val="00E57B59"/>
    <w:rsid w:val="00E666BD"/>
    <w:rsid w:val="00E839A8"/>
    <w:rsid w:val="00E83FE6"/>
    <w:rsid w:val="00EC1090"/>
    <w:rsid w:val="00EC6BCB"/>
    <w:rsid w:val="00EC7333"/>
    <w:rsid w:val="00ED5477"/>
    <w:rsid w:val="00F00A57"/>
    <w:rsid w:val="00F1393B"/>
    <w:rsid w:val="00F1486A"/>
    <w:rsid w:val="00F2285C"/>
    <w:rsid w:val="00F440A5"/>
    <w:rsid w:val="00F44B67"/>
    <w:rsid w:val="00F50ABA"/>
    <w:rsid w:val="00F57022"/>
    <w:rsid w:val="00F605E5"/>
    <w:rsid w:val="00F740E5"/>
    <w:rsid w:val="00F82759"/>
    <w:rsid w:val="00F82A73"/>
    <w:rsid w:val="00FA0AC7"/>
    <w:rsid w:val="00FA33F4"/>
    <w:rsid w:val="00FA3BB0"/>
    <w:rsid w:val="00FA43BD"/>
    <w:rsid w:val="00FA4F21"/>
    <w:rsid w:val="00FB2581"/>
    <w:rsid w:val="00FB4610"/>
    <w:rsid w:val="00FB76F4"/>
    <w:rsid w:val="00FC4729"/>
    <w:rsid w:val="00FE48DF"/>
    <w:rsid w:val="00FF7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00A57"/>
    <w:rPr>
      <w:rFonts w:ascii="Bookman Old Style" w:hAnsi="Bookman Old Style"/>
      <w:sz w:val="26"/>
      <w:szCs w:val="26"/>
      <w:lang w:val="ru-RU" w:eastAsia="ru-RU"/>
    </w:rPr>
  </w:style>
  <w:style w:type="paragraph" w:styleId="3">
    <w:name w:val="heading 3"/>
    <w:basedOn w:val="a"/>
    <w:next w:val="a"/>
    <w:qFormat/>
    <w:rsid w:val="00F00A57"/>
    <w:pPr>
      <w:keepNext/>
      <w:jc w:val="center"/>
      <w:outlineLvl w:val="2"/>
    </w:pPr>
    <w:rPr>
      <w:rFonts w:ascii="Times New Roman" w:hAnsi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F00A57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çàãîëîâîê 1"/>
    <w:basedOn w:val="a"/>
    <w:next w:val="a"/>
    <w:rsid w:val="00F00A57"/>
    <w:pPr>
      <w:keepNext/>
      <w:spacing w:line="192" w:lineRule="auto"/>
      <w:jc w:val="center"/>
    </w:pPr>
    <w:rPr>
      <w:rFonts w:ascii="SchoolDL" w:hAnsi="SchoolDL"/>
      <w:b/>
      <w:sz w:val="30"/>
      <w:szCs w:val="20"/>
    </w:rPr>
  </w:style>
  <w:style w:type="table" w:styleId="a4">
    <w:name w:val="Table Grid"/>
    <w:basedOn w:val="a1"/>
    <w:rsid w:val="00F00A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26BD4"/>
    <w:rPr>
      <w:rFonts w:ascii="Tahoma" w:hAnsi="Tahoma" w:cs="Tahoma"/>
      <w:sz w:val="16"/>
      <w:szCs w:val="16"/>
    </w:rPr>
  </w:style>
  <w:style w:type="paragraph" w:customStyle="1" w:styleId="a6">
    <w:name w:val="Содержимое таблицы"/>
    <w:basedOn w:val="a"/>
    <w:rsid w:val="001929C2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styleId="a7">
    <w:name w:val="Body Text"/>
    <w:basedOn w:val="a"/>
    <w:rsid w:val="00AB2C7A"/>
    <w:pPr>
      <w:jc w:val="both"/>
    </w:pPr>
    <w:rPr>
      <w:rFonts w:ascii="Times New Roman" w:hAnsi="Times New Roman"/>
      <w:sz w:val="28"/>
      <w:szCs w:val="20"/>
      <w:lang w:eastAsia="uk-UA"/>
    </w:rPr>
  </w:style>
  <w:style w:type="paragraph" w:styleId="a8">
    <w:name w:val="header"/>
    <w:basedOn w:val="a"/>
    <w:rsid w:val="00165B6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165B62"/>
  </w:style>
  <w:style w:type="paragraph" w:styleId="aa">
    <w:name w:val="footer"/>
    <w:basedOn w:val="a"/>
    <w:rsid w:val="00165B62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rsid w:val="008724C6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oblzdrav24</Company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oblzdrav24</dc:creator>
  <cp:lastModifiedBy>User</cp:lastModifiedBy>
  <cp:revision>4</cp:revision>
  <cp:lastPrinted>2018-06-08T12:55:00Z</cp:lastPrinted>
  <dcterms:created xsi:type="dcterms:W3CDTF">2018-06-08T12:31:00Z</dcterms:created>
  <dcterms:modified xsi:type="dcterms:W3CDTF">2018-06-11T09:43:00Z</dcterms:modified>
</cp:coreProperties>
</file>